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7BDD" w14:textId="77777777" w:rsidR="008B4918" w:rsidRPr="008B4918" w:rsidRDefault="008B4918" w:rsidP="008B491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B49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370A99" wp14:editId="139E5293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BB5B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918">
        <w:rPr>
          <w:rFonts w:ascii="Times New Roman" w:eastAsia="Calibri" w:hAnsi="Times New Roman" w:cs="Times New Roman"/>
          <w:b/>
          <w:sz w:val="28"/>
          <w:szCs w:val="28"/>
        </w:rPr>
        <w:t>АДМИНИСТРАЦИЯ УЖУРСКОГО РАЙОНА</w:t>
      </w:r>
    </w:p>
    <w:p w14:paraId="30CA6561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B4918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14:paraId="5FA0137A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B1815FA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B4918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14:paraId="060FC575" w14:textId="77777777" w:rsidR="008B4918" w:rsidRPr="008B4918" w:rsidRDefault="008B4918" w:rsidP="008B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BE5F" w14:textId="77777777" w:rsidR="008B4918" w:rsidRPr="008B4918" w:rsidRDefault="008B4918" w:rsidP="008B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20413" w14:textId="1D368D82" w:rsidR="008B4918" w:rsidRPr="008B4918" w:rsidRDefault="003410F6" w:rsidP="008B4918">
      <w:pPr>
        <w:autoSpaceDE w:val="0"/>
        <w:autoSpaceDN w:val="0"/>
        <w:adjustRightInd w:val="0"/>
        <w:spacing w:after="20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5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C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02C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Ужур                                             </w:t>
      </w:r>
      <w:r w:rsidR="00F0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40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14:paraId="69B32444" w14:textId="0C242A9A" w:rsidR="00605B53" w:rsidRPr="00605B53" w:rsidRDefault="00502CAF" w:rsidP="00605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37243959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1" w:name="_Hlk37311475"/>
      <w:r>
        <w:rPr>
          <w:rFonts w:ascii="Times New Roman" w:hAnsi="Times New Roman" w:cs="Times New Roman"/>
          <w:sz w:val="28"/>
          <w:szCs w:val="28"/>
        </w:rPr>
        <w:t>администрации Ужурского района от 07.11.2019 № 781 «</w:t>
      </w:r>
      <w:r w:rsidR="008B4918">
        <w:rPr>
          <w:rFonts w:ascii="Times New Roman" w:hAnsi="Times New Roman" w:cs="Times New Roman"/>
          <w:sz w:val="28"/>
          <w:szCs w:val="28"/>
        </w:rPr>
        <w:t>Об организации системы внутреннего обе</w:t>
      </w:r>
      <w:r w:rsidR="00E0708F">
        <w:rPr>
          <w:rFonts w:ascii="Times New Roman" w:hAnsi="Times New Roman" w:cs="Times New Roman"/>
          <w:sz w:val="28"/>
          <w:szCs w:val="28"/>
        </w:rPr>
        <w:t>спечения соответствия требования</w:t>
      </w:r>
      <w:r w:rsidR="008B4918">
        <w:rPr>
          <w:rFonts w:ascii="Times New Roman" w:hAnsi="Times New Roman" w:cs="Times New Roman"/>
          <w:sz w:val="28"/>
          <w:szCs w:val="28"/>
        </w:rPr>
        <w:t>м антимонопольного законодательства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14:paraId="18833CF7" w14:textId="321EB23F" w:rsidR="00605B53" w:rsidRPr="00605B53" w:rsidRDefault="008B4918" w:rsidP="00F830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00E">
        <w:rPr>
          <w:rFonts w:ascii="Times New Roman" w:hAnsi="Times New Roman" w:cs="Times New Roman"/>
          <w:sz w:val="28"/>
          <w:szCs w:val="28"/>
        </w:rPr>
        <w:t xml:space="preserve"> </w:t>
      </w:r>
      <w:r w:rsidR="00605B53" w:rsidRPr="00605B53">
        <w:rPr>
          <w:rFonts w:ascii="Times New Roman" w:hAnsi="Times New Roman" w:cs="Times New Roman"/>
          <w:sz w:val="28"/>
          <w:szCs w:val="28"/>
        </w:rPr>
        <w:t>В соответствии с Указом Презид</w:t>
      </w:r>
      <w:r w:rsidR="003410F6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 w:rsidR="00F8300E">
        <w:rPr>
          <w:rFonts w:ascii="Times New Roman" w:hAnsi="Times New Roman" w:cs="Times New Roman"/>
          <w:sz w:val="28"/>
          <w:szCs w:val="28"/>
        </w:rPr>
        <w:t xml:space="preserve">2017 </w:t>
      </w:r>
      <w:r w:rsidR="003410F6">
        <w:rPr>
          <w:rFonts w:ascii="Times New Roman" w:hAnsi="Times New Roman" w:cs="Times New Roman"/>
          <w:sz w:val="28"/>
          <w:szCs w:val="28"/>
        </w:rPr>
        <w:t xml:space="preserve"> №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618 "Об основных направлениях государственной политики по развитию конкуренции", распоряжением Правительства Российской Федерации от</w:t>
      </w:r>
      <w:r w:rsidR="003410F6">
        <w:rPr>
          <w:rFonts w:ascii="Times New Roman" w:hAnsi="Times New Roman" w:cs="Times New Roman"/>
          <w:sz w:val="28"/>
          <w:szCs w:val="28"/>
        </w:rPr>
        <w:t xml:space="preserve"> 18.10.2018 № </w:t>
      </w:r>
      <w:r w:rsidR="00605B53" w:rsidRPr="00605B53">
        <w:rPr>
          <w:rFonts w:ascii="Times New Roman" w:hAnsi="Times New Roman" w:cs="Times New Roman"/>
          <w:sz w:val="28"/>
          <w:szCs w:val="28"/>
        </w:rPr>
        <w:t>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законодательства",</w:t>
      </w:r>
      <w:r w:rsidR="00502CA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19 Устава Ужурского района Красноярского края, ПОСТАНОВЛЯЮ:</w:t>
      </w:r>
    </w:p>
    <w:p w14:paraId="7DC697A8" w14:textId="706E0E36" w:rsidR="00E80025" w:rsidRDefault="00FB5A76" w:rsidP="00FB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1. </w:t>
      </w:r>
      <w:r w:rsidR="00502CAF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bookmarkStart w:id="2" w:name="_Hlk37259616"/>
      <w:r w:rsidR="00502CAF">
        <w:rPr>
          <w:rFonts w:ascii="Times New Roman" w:hAnsi="Times New Roman" w:cs="Times New Roman"/>
          <w:sz w:val="28"/>
          <w:szCs w:val="28"/>
        </w:rPr>
        <w:t>постановления администрации Ужурского района от 07.11.2019 № 781 «Об организации системы внутреннего обеспечения соответствия требованиям антимонопольного законодательства»</w:t>
      </w:r>
      <w:bookmarkEnd w:id="2"/>
      <w:r w:rsidR="00502CAF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6B5169F" w14:textId="1EC39CF1" w:rsidR="00605B53" w:rsidRDefault="00817D56" w:rsidP="00817D56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C3587E">
        <w:rPr>
          <w:rFonts w:ascii="Times New Roman" w:hAnsi="Times New Roman" w:cs="Times New Roman"/>
          <w:sz w:val="28"/>
          <w:szCs w:val="28"/>
        </w:rPr>
        <w:t>П</w:t>
      </w:r>
      <w:r w:rsidR="00E0708F">
        <w:rPr>
          <w:rFonts w:ascii="Times New Roman" w:hAnsi="Times New Roman" w:cs="Times New Roman"/>
          <w:sz w:val="28"/>
          <w:szCs w:val="28"/>
        </w:rPr>
        <w:t>риложени</w:t>
      </w:r>
      <w:r w:rsidR="00C3587E">
        <w:rPr>
          <w:rFonts w:ascii="Times New Roman" w:hAnsi="Times New Roman" w:cs="Times New Roman"/>
          <w:sz w:val="28"/>
          <w:szCs w:val="28"/>
        </w:rPr>
        <w:t>е</w:t>
      </w:r>
      <w:r w:rsidR="00225F52" w:rsidRPr="00225F52">
        <w:rPr>
          <w:rFonts w:ascii="Times New Roman" w:hAnsi="Times New Roman" w:cs="Times New Roman"/>
          <w:sz w:val="28"/>
          <w:szCs w:val="28"/>
        </w:rPr>
        <w:t xml:space="preserve"> </w:t>
      </w:r>
      <w:r w:rsidR="008F1110">
        <w:rPr>
          <w:rFonts w:ascii="Times New Roman" w:hAnsi="Times New Roman" w:cs="Times New Roman"/>
          <w:sz w:val="28"/>
          <w:szCs w:val="28"/>
        </w:rPr>
        <w:t>№</w:t>
      </w:r>
      <w:r w:rsidR="003410F6">
        <w:rPr>
          <w:rFonts w:ascii="Times New Roman" w:hAnsi="Times New Roman" w:cs="Times New Roman"/>
          <w:sz w:val="28"/>
          <w:szCs w:val="28"/>
        </w:rPr>
        <w:t xml:space="preserve"> </w:t>
      </w:r>
      <w:r w:rsidR="00225F52" w:rsidRPr="00225F52">
        <w:rPr>
          <w:rFonts w:ascii="Times New Roman" w:hAnsi="Times New Roman" w:cs="Times New Roman"/>
          <w:sz w:val="28"/>
          <w:szCs w:val="28"/>
        </w:rPr>
        <w:t>2</w:t>
      </w:r>
      <w:r w:rsidR="00C3587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Ужурского района от 07.11.2019 № 781 «Об организации системы внутреннего обеспечения соответствия требованиям антимонопольного законодательства» исключить.</w:t>
      </w:r>
    </w:p>
    <w:p w14:paraId="69148828" w14:textId="5C8243D0" w:rsidR="00FB5A76" w:rsidRPr="00E80025" w:rsidRDefault="00FB5A76" w:rsidP="00817D56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Пункты 3-4 постановления администрации Ужурского района от 07.11.2019 № 781 «Об организации системы внутреннего обеспечения соответствия требованиям антимонопольного законодательства» считать пунктами 2-3 соответственно.</w:t>
      </w:r>
    </w:p>
    <w:p w14:paraId="2C319EB7" w14:textId="49239A4A" w:rsidR="00605B53" w:rsidRPr="00225F52" w:rsidRDefault="00827E29" w:rsidP="0082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F52">
        <w:rPr>
          <w:rFonts w:ascii="Times New Roman" w:hAnsi="Times New Roman" w:cs="Times New Roman"/>
          <w:sz w:val="28"/>
          <w:szCs w:val="28"/>
        </w:rPr>
        <w:t xml:space="preserve">  </w:t>
      </w:r>
      <w:r w:rsidR="00FB5A76">
        <w:rPr>
          <w:rFonts w:ascii="Times New Roman" w:hAnsi="Times New Roman" w:cs="Times New Roman"/>
          <w:sz w:val="28"/>
          <w:szCs w:val="28"/>
        </w:rPr>
        <w:t>4</w:t>
      </w:r>
      <w:r w:rsidR="00BA0D79">
        <w:rPr>
          <w:rFonts w:ascii="Times New Roman" w:hAnsi="Times New Roman" w:cs="Times New Roman"/>
          <w:sz w:val="28"/>
          <w:szCs w:val="28"/>
        </w:rPr>
        <w:t>.</w:t>
      </w:r>
      <w:r w:rsidR="00F8300E">
        <w:rPr>
          <w:rFonts w:ascii="Times New Roman" w:hAnsi="Times New Roman" w:cs="Times New Roman"/>
          <w:sz w:val="28"/>
          <w:szCs w:val="28"/>
        </w:rPr>
        <w:t xml:space="preserve"> </w:t>
      </w:r>
      <w:r w:rsidR="00BA0D7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02CAF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3587E">
        <w:rPr>
          <w:rFonts w:ascii="Times New Roman" w:hAnsi="Times New Roman" w:cs="Times New Roman"/>
          <w:sz w:val="28"/>
          <w:szCs w:val="28"/>
        </w:rPr>
        <w:t>п</w:t>
      </w:r>
      <w:r w:rsidR="00502CAF" w:rsidRPr="00605B53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B0F30">
        <w:rPr>
          <w:rFonts w:ascii="Times New Roman" w:hAnsi="Times New Roman" w:cs="Times New Roman"/>
          <w:sz w:val="28"/>
          <w:szCs w:val="28"/>
        </w:rPr>
        <w:t xml:space="preserve"> </w:t>
      </w:r>
      <w:r w:rsidR="00502CAF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E0708F">
        <w:rPr>
          <w:rFonts w:ascii="Times New Roman" w:hAnsi="Times New Roman" w:cs="Times New Roman"/>
          <w:sz w:val="28"/>
          <w:szCs w:val="28"/>
        </w:rPr>
        <w:t xml:space="preserve"> главы по </w:t>
      </w:r>
      <w:r w:rsidR="003A658C">
        <w:rPr>
          <w:rFonts w:ascii="Times New Roman" w:hAnsi="Times New Roman" w:cs="Times New Roman"/>
          <w:sz w:val="28"/>
          <w:szCs w:val="28"/>
        </w:rPr>
        <w:t>сельскому хозяйству и операт</w:t>
      </w:r>
      <w:r w:rsidR="008B0F30">
        <w:rPr>
          <w:rFonts w:ascii="Times New Roman" w:hAnsi="Times New Roman" w:cs="Times New Roman"/>
          <w:sz w:val="28"/>
          <w:szCs w:val="28"/>
        </w:rPr>
        <w:t>ивному управлению Казанцева Ю.П.</w:t>
      </w:r>
    </w:p>
    <w:p w14:paraId="06A29ADD" w14:textId="56AF1BF7" w:rsidR="00827E29" w:rsidRPr="00605B53" w:rsidRDefault="00225F52" w:rsidP="0082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A76">
        <w:rPr>
          <w:rFonts w:ascii="Times New Roman" w:hAnsi="Times New Roman" w:cs="Times New Roman"/>
          <w:sz w:val="28"/>
          <w:szCs w:val="28"/>
        </w:rPr>
        <w:t>5</w:t>
      </w:r>
      <w:r w:rsidR="00E80025">
        <w:rPr>
          <w:rFonts w:ascii="Times New Roman" w:hAnsi="Times New Roman" w:cs="Times New Roman"/>
          <w:sz w:val="28"/>
          <w:szCs w:val="28"/>
        </w:rPr>
        <w:t xml:space="preserve">. </w:t>
      </w:r>
      <w:r w:rsidR="00827E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</w:t>
      </w:r>
      <w:r w:rsidR="00E0708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827E29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14:paraId="271BD598" w14:textId="77777777" w:rsidR="00605B53" w:rsidRP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E02BB" w14:textId="77777777" w:rsidR="00605B53" w:rsidRDefault="00827E29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03B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К.Н. Зарецкий</w:t>
      </w:r>
    </w:p>
    <w:p w14:paraId="42E6B61C" w14:textId="4A05ABBB" w:rsidR="00C3587E" w:rsidRDefault="00AD41D3" w:rsidP="00BA0D79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BA0D79" w:rsidRPr="005B6773">
        <w:rPr>
          <w:rFonts w:ascii="Times New Roman" w:hAnsi="Times New Roman" w:cs="Times New Roman"/>
          <w:sz w:val="28"/>
          <w:szCs w:val="28"/>
        </w:rPr>
        <w:t>Приложение</w:t>
      </w:r>
      <w:r w:rsidR="00C35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2BB2B" w14:textId="46D14C47" w:rsidR="00C3587E" w:rsidRDefault="00C3587E" w:rsidP="00C3587E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A0D79" w:rsidRPr="005B6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A0D79" w:rsidRPr="005B6773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2FAB9DE" w14:textId="7A1F8E00" w:rsidR="005B6773" w:rsidRDefault="00C3587E" w:rsidP="00C3587E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Ужурского</w:t>
      </w:r>
      <w:r w:rsidR="00FF6C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7B938D0" w14:textId="0F3FCA84" w:rsidR="00605B53" w:rsidRPr="005B6773" w:rsidRDefault="00C3587E" w:rsidP="00C3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B6773">
        <w:rPr>
          <w:rFonts w:ascii="Times New Roman" w:hAnsi="Times New Roman" w:cs="Times New Roman"/>
          <w:sz w:val="28"/>
          <w:szCs w:val="28"/>
        </w:rPr>
        <w:t xml:space="preserve"> </w:t>
      </w:r>
      <w:r w:rsidR="00BA0D79" w:rsidRPr="005B6773">
        <w:rPr>
          <w:rFonts w:ascii="Times New Roman" w:hAnsi="Times New Roman" w:cs="Times New Roman"/>
          <w:sz w:val="28"/>
          <w:szCs w:val="28"/>
        </w:rPr>
        <w:t xml:space="preserve"> от</w:t>
      </w:r>
      <w:r w:rsidR="000C7AFD">
        <w:rPr>
          <w:rFonts w:ascii="Times New Roman" w:hAnsi="Times New Roman" w:cs="Times New Roman"/>
          <w:sz w:val="28"/>
          <w:szCs w:val="28"/>
        </w:rPr>
        <w:t xml:space="preserve"> </w:t>
      </w:r>
      <w:r w:rsidR="003410F6">
        <w:rPr>
          <w:rFonts w:ascii="Times New Roman" w:hAnsi="Times New Roman" w:cs="Times New Roman"/>
          <w:sz w:val="28"/>
          <w:szCs w:val="28"/>
        </w:rPr>
        <w:t>0</w:t>
      </w:r>
      <w:r w:rsidR="00FF6C50">
        <w:rPr>
          <w:rFonts w:ascii="Times New Roman" w:hAnsi="Times New Roman" w:cs="Times New Roman"/>
          <w:sz w:val="28"/>
          <w:szCs w:val="28"/>
        </w:rPr>
        <w:t>8</w:t>
      </w:r>
      <w:r w:rsidR="003410F6">
        <w:rPr>
          <w:rFonts w:ascii="Times New Roman" w:hAnsi="Times New Roman" w:cs="Times New Roman"/>
          <w:sz w:val="28"/>
          <w:szCs w:val="28"/>
        </w:rPr>
        <w:t>.</w:t>
      </w:r>
      <w:r w:rsidR="00FF6C50">
        <w:rPr>
          <w:rFonts w:ascii="Times New Roman" w:hAnsi="Times New Roman" w:cs="Times New Roman"/>
          <w:sz w:val="28"/>
          <w:szCs w:val="28"/>
        </w:rPr>
        <w:t>04</w:t>
      </w:r>
      <w:r w:rsidR="003410F6">
        <w:rPr>
          <w:rFonts w:ascii="Times New Roman" w:hAnsi="Times New Roman" w:cs="Times New Roman"/>
          <w:sz w:val="28"/>
          <w:szCs w:val="28"/>
        </w:rPr>
        <w:t>.20</w:t>
      </w:r>
      <w:r w:rsidR="00FF6C50">
        <w:rPr>
          <w:rFonts w:ascii="Times New Roman" w:hAnsi="Times New Roman" w:cs="Times New Roman"/>
          <w:sz w:val="28"/>
          <w:szCs w:val="28"/>
        </w:rPr>
        <w:t>20</w:t>
      </w:r>
      <w:r w:rsidR="003410F6">
        <w:rPr>
          <w:rFonts w:ascii="Times New Roman" w:hAnsi="Times New Roman" w:cs="Times New Roman"/>
          <w:sz w:val="28"/>
          <w:szCs w:val="28"/>
        </w:rPr>
        <w:t xml:space="preserve"> № </w:t>
      </w:r>
      <w:r w:rsidR="00FF6C50">
        <w:rPr>
          <w:rFonts w:ascii="Times New Roman" w:hAnsi="Times New Roman" w:cs="Times New Roman"/>
          <w:sz w:val="28"/>
          <w:szCs w:val="28"/>
        </w:rPr>
        <w:t>230</w:t>
      </w:r>
    </w:p>
    <w:p w14:paraId="47C56220" w14:textId="77777777" w:rsidR="00605B53" w:rsidRPr="00605B53" w:rsidRDefault="00BA0D79" w:rsidP="00605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7A5238F1" w14:textId="77777777" w:rsidR="00605B53" w:rsidRPr="00605B53" w:rsidRDefault="00605B53" w:rsidP="00BA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ПОЛОЖЕНИЕ</w:t>
      </w:r>
    </w:p>
    <w:p w14:paraId="3F5F7527" w14:textId="77777777" w:rsidR="00605B53" w:rsidRPr="00605B53" w:rsidRDefault="00605B53" w:rsidP="00E8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ОБ ОСУЩЕСТВЛЕНИИ СИСТЕМЫ ВНУТРЕННЕГО ОБЕСПЕЧЕНИЯ</w:t>
      </w:r>
    </w:p>
    <w:p w14:paraId="4C1E3FE5" w14:textId="77777777" w:rsidR="00605B53" w:rsidRPr="00605B53" w:rsidRDefault="00605B53" w:rsidP="00E8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 w:rsidR="00F03BA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605B53">
        <w:rPr>
          <w:rFonts w:ascii="Times New Roman" w:hAnsi="Times New Roman" w:cs="Times New Roman"/>
          <w:sz w:val="28"/>
          <w:szCs w:val="28"/>
        </w:rPr>
        <w:t xml:space="preserve"> В </w:t>
      </w:r>
      <w:r w:rsidR="00BA0D79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14:paraId="3F860F28" w14:textId="77777777" w:rsidR="00605B53" w:rsidRP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038A4" w14:textId="77777777" w:rsidR="00605B53" w:rsidRPr="00605B53" w:rsidRDefault="00605B53" w:rsidP="00BA0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1. </w:t>
      </w:r>
      <w:r w:rsidR="00BA0D7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89AD84" w14:textId="06BF4CCB" w:rsidR="00605B53" w:rsidRPr="00605B53" w:rsidRDefault="00BA0D79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создания и организации в </w:t>
      </w:r>
      <w:r w:rsidR="00FF5329">
        <w:rPr>
          <w:rFonts w:ascii="Times New Roman" w:hAnsi="Times New Roman" w:cs="Times New Roman"/>
          <w:sz w:val="28"/>
          <w:szCs w:val="28"/>
        </w:rPr>
        <w:t>администрации Ужурского района Красноярского края</w:t>
      </w:r>
      <w:r w:rsidR="00CA6258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C3587E">
        <w:rPr>
          <w:rFonts w:ascii="Times New Roman" w:hAnsi="Times New Roman" w:cs="Times New Roman"/>
          <w:sz w:val="28"/>
          <w:szCs w:val="28"/>
        </w:rPr>
        <w:t>а</w:t>
      </w:r>
      <w:r w:rsidR="00EE3540"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="00EE3540" w:rsidRPr="00605B53">
        <w:rPr>
          <w:rFonts w:ascii="Times New Roman" w:hAnsi="Times New Roman" w:cs="Times New Roman"/>
          <w:sz w:val="28"/>
          <w:szCs w:val="28"/>
        </w:rPr>
        <w:t>системы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(далее - антимонопольный комплаенс) и профилактики нарушений антимонопольного законодательства в деятельности </w:t>
      </w:r>
      <w:r w:rsidR="00C3587E">
        <w:rPr>
          <w:rFonts w:ascii="Times New Roman" w:hAnsi="Times New Roman" w:cs="Times New Roman"/>
          <w:sz w:val="28"/>
          <w:szCs w:val="28"/>
        </w:rPr>
        <w:t>а</w:t>
      </w:r>
      <w:r w:rsidR="00FF5329">
        <w:rPr>
          <w:rFonts w:ascii="Times New Roman" w:hAnsi="Times New Roman" w:cs="Times New Roman"/>
          <w:sz w:val="28"/>
          <w:szCs w:val="28"/>
        </w:rPr>
        <w:t>дминистрации</w:t>
      </w:r>
      <w:r w:rsidR="00605B53" w:rsidRPr="00605B53">
        <w:rPr>
          <w:rFonts w:ascii="Times New Roman" w:hAnsi="Times New Roman" w:cs="Times New Roman"/>
          <w:sz w:val="28"/>
          <w:szCs w:val="28"/>
        </w:rPr>
        <w:t>.</w:t>
      </w:r>
    </w:p>
    <w:p w14:paraId="70D274CC" w14:textId="77777777" w:rsidR="00605B53" w:rsidRPr="00605B53" w:rsidRDefault="00FF5329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B53" w:rsidRPr="00605B53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Положении:</w:t>
      </w:r>
    </w:p>
    <w:p w14:paraId="54D799C3" w14:textId="77777777" w:rsidR="00605B53" w:rsidRPr="00605B53" w:rsidRDefault="00B37EF0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605B53" w:rsidRPr="00605B53">
        <w:rPr>
          <w:rFonts w:ascii="Times New Roman" w:hAnsi="Times New Roman" w:cs="Times New Roman"/>
          <w:sz w:val="28"/>
          <w:szCs w:val="28"/>
        </w:rPr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6E32BE28" w14:textId="77777777" w:rsidR="00605B53" w:rsidRPr="00605B53" w:rsidRDefault="00B37EF0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05B53" w:rsidRPr="00605B53">
        <w:rPr>
          <w:rFonts w:ascii="Times New Roman" w:hAnsi="Times New Roman" w:cs="Times New Roman"/>
          <w:sz w:val="28"/>
          <w:szCs w:val="28"/>
        </w:rP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2BB5E916" w14:textId="77777777" w:rsidR="00605B53" w:rsidRPr="00605B53" w:rsidRDefault="00B37EF0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05B53" w:rsidRPr="00605B53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14:paraId="7CBBC1D6" w14:textId="0D0433F7" w:rsidR="00605B53" w:rsidRPr="00605B53" w:rsidRDefault="00B37EF0" w:rsidP="00FF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"доклад об антимонопольном комплаенсе" - документ, содержащий информацию об организации и функционировании антимонопольного комплаенса в </w:t>
      </w:r>
      <w:r w:rsidR="009B367F">
        <w:rPr>
          <w:rFonts w:ascii="Times New Roman" w:hAnsi="Times New Roman" w:cs="Times New Roman"/>
          <w:sz w:val="28"/>
          <w:szCs w:val="28"/>
        </w:rPr>
        <w:t>а</w:t>
      </w:r>
      <w:r w:rsidR="00FF5329">
        <w:rPr>
          <w:rFonts w:ascii="Times New Roman" w:hAnsi="Times New Roman" w:cs="Times New Roman"/>
          <w:sz w:val="28"/>
          <w:szCs w:val="28"/>
        </w:rPr>
        <w:t>дминистрации</w:t>
      </w:r>
      <w:r w:rsidR="00605B53" w:rsidRPr="00605B53">
        <w:rPr>
          <w:rFonts w:ascii="Times New Roman" w:hAnsi="Times New Roman" w:cs="Times New Roman"/>
          <w:sz w:val="28"/>
          <w:szCs w:val="28"/>
        </w:rPr>
        <w:t>;</w:t>
      </w:r>
    </w:p>
    <w:p w14:paraId="3D21EA8F" w14:textId="4302301E" w:rsidR="0010720C" w:rsidRDefault="0010720C" w:rsidP="00107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F0">
        <w:rPr>
          <w:rFonts w:ascii="Times New Roman" w:hAnsi="Times New Roman" w:cs="Times New Roman"/>
          <w:sz w:val="28"/>
          <w:szCs w:val="28"/>
        </w:rPr>
        <w:t xml:space="preserve">     -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"коллегиальный орган" </w:t>
      </w:r>
      <w:r w:rsidR="00225F52">
        <w:rPr>
          <w:rFonts w:ascii="Times New Roman" w:hAnsi="Times New Roman" w:cs="Times New Roman"/>
          <w:sz w:val="28"/>
          <w:szCs w:val="28"/>
        </w:rPr>
        <w:t>–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</w:t>
      </w:r>
      <w:r w:rsidR="009B367F">
        <w:rPr>
          <w:rFonts w:ascii="Times New Roman" w:hAnsi="Times New Roman" w:cs="Times New Roman"/>
          <w:sz w:val="28"/>
          <w:szCs w:val="28"/>
        </w:rPr>
        <w:t>комиссия по оценке</w:t>
      </w:r>
      <w:r w:rsidRPr="002035E0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B367F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9B367F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9B367F">
        <w:rPr>
          <w:rFonts w:ascii="Times New Roman" w:hAnsi="Times New Roman" w:cs="Times New Roman"/>
          <w:sz w:val="28"/>
          <w:szCs w:val="28"/>
        </w:rPr>
        <w:lastRenderedPageBreak/>
        <w:t>утверждаемая распоряжением главы района</w:t>
      </w:r>
      <w:r w:rsidRPr="002035E0">
        <w:rPr>
          <w:rFonts w:ascii="Times New Roman" w:hAnsi="Times New Roman" w:cs="Times New Roman"/>
          <w:sz w:val="28"/>
          <w:szCs w:val="28"/>
        </w:rPr>
        <w:t>;</w:t>
      </w:r>
    </w:p>
    <w:p w14:paraId="59304225" w14:textId="62432643" w:rsidR="0010720C" w:rsidRDefault="0010720C" w:rsidP="00107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035E0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конкуренции;</w:t>
      </w:r>
    </w:p>
    <w:p w14:paraId="2B66693F" w14:textId="7B5E06AA" w:rsidR="0010720C" w:rsidRDefault="0010720C" w:rsidP="00107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035E0">
        <w:rPr>
          <w:rFonts w:ascii="Times New Roman" w:hAnsi="Times New Roman" w:cs="Times New Roman"/>
          <w:sz w:val="28"/>
          <w:szCs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событий;</w:t>
      </w:r>
    </w:p>
    <w:p w14:paraId="02887919" w14:textId="094FCF49" w:rsidR="00605B53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"уполномоченное подразделение" - подразделение администрации, должностное лицо, осуществляющие организацию и функционирование в администрации антимонопольного комплаенса, а также контроль за его исполнением.</w:t>
      </w:r>
    </w:p>
    <w:p w14:paraId="55CFDE56" w14:textId="77777777" w:rsidR="006C1E32" w:rsidRPr="00605B53" w:rsidRDefault="006C1E32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BE6C4" w14:textId="45F319D3" w:rsidR="006C1E32" w:rsidRDefault="0010720C" w:rsidP="006C1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 Ц</w:t>
      </w:r>
      <w:r w:rsidR="006C1E32">
        <w:rPr>
          <w:rFonts w:ascii="Times New Roman" w:hAnsi="Times New Roman" w:cs="Times New Roman"/>
          <w:sz w:val="28"/>
          <w:szCs w:val="28"/>
        </w:rPr>
        <w:t>ЕЛИ, ЗАДАЧИ И ПРИНЦИПЫ АНТИМОНОПОЛЬНОГО КОМПЛАЕНСА</w:t>
      </w:r>
    </w:p>
    <w:p w14:paraId="1A327E82" w14:textId="77777777" w:rsidR="00172CF2" w:rsidRDefault="00172CF2" w:rsidP="006C1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5E97A2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2.1. Цели антимонопольного комплаенса:</w:t>
      </w:r>
    </w:p>
    <w:p w14:paraId="18EBC67F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обеспечение соответствия деятельности администрации требованиям антимонопольного законодательства;</w:t>
      </w:r>
    </w:p>
    <w:p w14:paraId="282AA2CC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профилактика нарушений требований антимонопольного законодательства в деятельности администрации.</w:t>
      </w:r>
    </w:p>
    <w:p w14:paraId="06B4297B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2.2. Задачи антимонопольного комплаенса:</w:t>
      </w:r>
    </w:p>
    <w:p w14:paraId="48A7FE18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законодательства;</w:t>
      </w:r>
    </w:p>
    <w:p w14:paraId="6FCBB136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законодательства;</w:t>
      </w:r>
    </w:p>
    <w:p w14:paraId="745A644B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контроль за соответствием деятельности администрации требованиям антимонопольного законодательства;</w:t>
      </w:r>
    </w:p>
    <w:p w14:paraId="4AC67EDE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оценка эффективности функционирования в администрации антимонопольного комплаенса.</w:t>
      </w:r>
    </w:p>
    <w:p w14:paraId="3BFDDA99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2.3. Принципы антимонопольного комплаенса:</w:t>
      </w:r>
    </w:p>
    <w:p w14:paraId="14B7F228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заинтересованность руководства администрации в эффективности функционирования антимонопольного комплаенса;</w:t>
      </w:r>
    </w:p>
    <w:p w14:paraId="6FD1A273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регулярность оценки рисков нарушения антимонопольного законодательства;</w:t>
      </w:r>
    </w:p>
    <w:p w14:paraId="5851FF46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функционирования в администрации антимонопольного комплаенса;</w:t>
      </w:r>
    </w:p>
    <w:p w14:paraId="5CBB170A" w14:textId="77777777" w:rsidR="0010720C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непрерывность функционирования антимонопольного комплаенса в администрации;</w:t>
      </w:r>
    </w:p>
    <w:p w14:paraId="106FC915" w14:textId="77777777" w:rsidR="0010720C" w:rsidRPr="002035E0" w:rsidRDefault="0010720C" w:rsidP="001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совершенствование антимонопольного комплаенса.</w:t>
      </w:r>
    </w:p>
    <w:p w14:paraId="765C090D" w14:textId="77777777" w:rsid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5C4C3" w14:textId="1E2C0650" w:rsidR="006C1E32" w:rsidRDefault="006C1E32" w:rsidP="006C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FDA">
        <w:rPr>
          <w:rFonts w:ascii="Times New Roman" w:hAnsi="Times New Roman" w:cs="Times New Roman"/>
          <w:sz w:val="28"/>
          <w:szCs w:val="28"/>
        </w:rPr>
        <w:t>. ОРГАНИЗАЦИЯ АНТИМОНОПОЛЬНОГО КОМПЛАЕНСА</w:t>
      </w:r>
    </w:p>
    <w:p w14:paraId="3B4E405D" w14:textId="3E215354" w:rsidR="006C1E32" w:rsidRDefault="006C1E32" w:rsidP="006C1E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3.1. Общий контроль за организацией</w:t>
      </w:r>
      <w:r w:rsidR="00FB5A7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функционированием </w:t>
      </w:r>
      <w:r w:rsidR="00FB5A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035E0">
        <w:rPr>
          <w:rFonts w:ascii="Times New Roman" w:hAnsi="Times New Roman" w:cs="Times New Roman"/>
          <w:sz w:val="28"/>
          <w:szCs w:val="28"/>
        </w:rPr>
        <w:t>в администрации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Pr="002035E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 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, </w:t>
      </w:r>
      <w:r w:rsidR="009B367F">
        <w:rPr>
          <w:rFonts w:ascii="Times New Roman" w:hAnsi="Times New Roman" w:cs="Times New Roman"/>
          <w:sz w:val="28"/>
          <w:szCs w:val="28"/>
        </w:rPr>
        <w:t>к</w:t>
      </w:r>
      <w:r w:rsidRPr="002035E0">
        <w:rPr>
          <w:rFonts w:ascii="Times New Roman" w:hAnsi="Times New Roman" w:cs="Times New Roman"/>
          <w:sz w:val="28"/>
          <w:szCs w:val="28"/>
        </w:rPr>
        <w:t>оторый:</w:t>
      </w:r>
    </w:p>
    <w:p w14:paraId="0A104F23" w14:textId="77777777" w:rsidR="0021176B" w:rsidRDefault="006C1E32" w:rsidP="00211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вводит в действие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14:paraId="377DEDBF" w14:textId="72C1A628" w:rsidR="006C1E32" w:rsidRDefault="006C1E32" w:rsidP="00211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применяет предусмотренные законодательством Российской Федерации меры ответственности за несоблюдение сотрудниками администрации правил антимонопольного комплаенса;</w:t>
      </w:r>
    </w:p>
    <w:p w14:paraId="75169CB6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7F86FAA2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осуществляет контроль за устранением выявленных недостатков антимонопольного комплаенса;</w:t>
      </w:r>
    </w:p>
    <w:p w14:paraId="784A1741" w14:textId="576BFFC6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утверждает план мероприятий («дорожную карту») по снижению комплаенс-рисков администрации</w:t>
      </w:r>
      <w:r w:rsidR="009B367F">
        <w:rPr>
          <w:rFonts w:ascii="Times New Roman" w:hAnsi="Times New Roman" w:cs="Times New Roman"/>
          <w:sz w:val="28"/>
          <w:szCs w:val="28"/>
        </w:rPr>
        <w:t>, согласованный коллегиальным органом</w:t>
      </w:r>
      <w:r w:rsidRPr="002035E0">
        <w:rPr>
          <w:rFonts w:ascii="Times New Roman" w:hAnsi="Times New Roman" w:cs="Times New Roman"/>
          <w:sz w:val="28"/>
          <w:szCs w:val="28"/>
        </w:rPr>
        <w:t>;</w:t>
      </w:r>
    </w:p>
    <w:p w14:paraId="4D6B02F0" w14:textId="77777777" w:rsidR="006C1E32" w:rsidRPr="002035E0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утверждает доклад об антимонопольном комплаенсе, согласованный коллегиальным органом.</w:t>
      </w:r>
    </w:p>
    <w:p w14:paraId="1D5C8170" w14:textId="5B502563" w:rsidR="006C1E32" w:rsidRPr="002035E0" w:rsidRDefault="006C1E32" w:rsidP="006C1E32">
      <w:pPr>
        <w:pStyle w:val="ConsPlusTitle"/>
        <w:ind w:firstLine="709"/>
        <w:jc w:val="both"/>
        <w:rPr>
          <w:b w:val="0"/>
        </w:rPr>
      </w:pPr>
      <w:r w:rsidRPr="002035E0">
        <w:rPr>
          <w:b w:val="0"/>
        </w:rPr>
        <w:t>3.2. Функции уполномоченного подразделения, связанные с организацией и функционированием антимонопольного комплаенса, распределяются между ведущим специалистом</w:t>
      </w:r>
      <w:r>
        <w:rPr>
          <w:b w:val="0"/>
        </w:rPr>
        <w:t xml:space="preserve"> по правовым вопросам</w:t>
      </w:r>
      <w:r w:rsidR="00BC2339">
        <w:rPr>
          <w:b w:val="0"/>
        </w:rPr>
        <w:t xml:space="preserve"> общего отдела </w:t>
      </w:r>
      <w:r>
        <w:rPr>
          <w:b w:val="0"/>
        </w:rPr>
        <w:t>адм</w:t>
      </w:r>
      <w:r w:rsidRPr="002035E0">
        <w:rPr>
          <w:b w:val="0"/>
        </w:rPr>
        <w:t xml:space="preserve">инистрации </w:t>
      </w:r>
      <w:r>
        <w:rPr>
          <w:b w:val="0"/>
        </w:rPr>
        <w:t>Ужурского района</w:t>
      </w:r>
      <w:r w:rsidR="00BC2339">
        <w:rPr>
          <w:b w:val="0"/>
        </w:rPr>
        <w:t xml:space="preserve"> (далее</w:t>
      </w:r>
      <w:r w:rsidR="009B367F">
        <w:rPr>
          <w:b w:val="0"/>
        </w:rPr>
        <w:t xml:space="preserve"> -</w:t>
      </w:r>
      <w:r w:rsidR="00BC2339">
        <w:rPr>
          <w:b w:val="0"/>
        </w:rPr>
        <w:t xml:space="preserve"> ведущий специалист по правовым вопросам)</w:t>
      </w:r>
      <w:r w:rsidRPr="002035E0">
        <w:rPr>
          <w:b w:val="0"/>
        </w:rPr>
        <w:t xml:space="preserve">, </w:t>
      </w:r>
      <w:r>
        <w:rPr>
          <w:b w:val="0"/>
        </w:rPr>
        <w:t>главным</w:t>
      </w:r>
      <w:r w:rsidRPr="002035E0">
        <w:rPr>
          <w:b w:val="0"/>
        </w:rPr>
        <w:t xml:space="preserve"> специалистом по кадр</w:t>
      </w:r>
      <w:r>
        <w:rPr>
          <w:b w:val="0"/>
        </w:rPr>
        <w:t>ам</w:t>
      </w:r>
      <w:r w:rsidR="000452D4">
        <w:rPr>
          <w:b w:val="0"/>
        </w:rPr>
        <w:t xml:space="preserve"> администрации Ужурского района (далее</w:t>
      </w:r>
      <w:r w:rsidR="009B367F">
        <w:rPr>
          <w:b w:val="0"/>
        </w:rPr>
        <w:t xml:space="preserve"> -</w:t>
      </w:r>
      <w:r w:rsidR="000452D4">
        <w:rPr>
          <w:b w:val="0"/>
        </w:rPr>
        <w:t xml:space="preserve"> главный специалист по кадрам)</w:t>
      </w:r>
      <w:r w:rsidR="009B367F">
        <w:rPr>
          <w:b w:val="0"/>
        </w:rPr>
        <w:t>,</w:t>
      </w:r>
      <w:r w:rsidRPr="002035E0">
        <w:rPr>
          <w:b w:val="0"/>
        </w:rPr>
        <w:t xml:space="preserve"> отделом экономи</w:t>
      </w:r>
      <w:r w:rsidR="00405623">
        <w:rPr>
          <w:b w:val="0"/>
        </w:rPr>
        <w:t>ки</w:t>
      </w:r>
      <w:r w:rsidRPr="002035E0">
        <w:rPr>
          <w:b w:val="0"/>
        </w:rPr>
        <w:t xml:space="preserve"> и п</w:t>
      </w:r>
      <w:r w:rsidR="00405623">
        <w:rPr>
          <w:b w:val="0"/>
        </w:rPr>
        <w:t>рогнозирования</w:t>
      </w:r>
      <w:r w:rsidRPr="002035E0">
        <w:rPr>
          <w:b w:val="0"/>
        </w:rPr>
        <w:t xml:space="preserve"> администрации</w:t>
      </w:r>
      <w:r w:rsidR="00405623">
        <w:rPr>
          <w:b w:val="0"/>
        </w:rPr>
        <w:t xml:space="preserve"> Ужурского района</w:t>
      </w:r>
      <w:r w:rsidRPr="002035E0">
        <w:rPr>
          <w:b w:val="0"/>
        </w:rPr>
        <w:t xml:space="preserve"> (далее - отдел экономи</w:t>
      </w:r>
      <w:r w:rsidR="00405623">
        <w:rPr>
          <w:b w:val="0"/>
        </w:rPr>
        <w:t>ки и прогнозирования</w:t>
      </w:r>
      <w:r w:rsidRPr="002035E0">
        <w:rPr>
          <w:b w:val="0"/>
        </w:rPr>
        <w:t>)</w:t>
      </w:r>
      <w:r w:rsidR="009B367F">
        <w:rPr>
          <w:b w:val="0"/>
        </w:rPr>
        <w:t xml:space="preserve"> и главным специалистом по правовым вопросам администрации Ужурского района (далее – главный специалист по правовым вопросам)</w:t>
      </w:r>
      <w:r w:rsidRPr="002035E0">
        <w:rPr>
          <w:b w:val="0"/>
        </w:rPr>
        <w:t>.</w:t>
      </w:r>
    </w:p>
    <w:p w14:paraId="6D038BB6" w14:textId="3C13B609" w:rsidR="000452D4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3.3. К компетенции ведущего специалиста</w:t>
      </w:r>
      <w:r w:rsidR="000452D4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5B3B46EB" w14:textId="3818CE0D" w:rsidR="000452D4" w:rsidRDefault="000452D4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D4">
        <w:rPr>
          <w:rFonts w:ascii="Times New Roman" w:hAnsi="Times New Roman" w:cs="Times New Roman"/>
          <w:sz w:val="28"/>
          <w:szCs w:val="28"/>
        </w:rPr>
        <w:t>- подготовка и представление главе района на утверждение проектов нормативно-правого актов об антимонопольном комплаенсе (внесение изменений в антимонопольный комплаенс);</w:t>
      </w:r>
    </w:p>
    <w:p w14:paraId="7025EE5D" w14:textId="51F632B1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10C5FCB9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консультирование и организация взаимодействия сотрудников администрации и ее структурных подразделений по вопросам, связанным с соблюдением антимонопольного законодательства и антимонопольным комплаенсом;</w:t>
      </w:r>
    </w:p>
    <w:p w14:paraId="167D069F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5573CB31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7427346"/>
      <w:r w:rsidRPr="002035E0">
        <w:rPr>
          <w:rFonts w:ascii="Times New Roman" w:hAnsi="Times New Roman" w:cs="Times New Roman"/>
          <w:sz w:val="28"/>
          <w:szCs w:val="28"/>
        </w:rPr>
        <w:t>- правовая экспертиза проектов нормативных правовых актов на предмет нарушения антимонопольного законодательства;</w:t>
      </w:r>
    </w:p>
    <w:bookmarkEnd w:id="4"/>
    <w:p w14:paraId="5646F0F0" w14:textId="38E9256E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0452D4"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452D4"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14:paraId="7A9614BB" w14:textId="3DFBA81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инициирование проверок,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и участие в них в порядке, установленном действующим законодательством и нормативно-правовыми актами администрации</w:t>
      </w:r>
      <w:r w:rsidR="009B367F">
        <w:rPr>
          <w:rFonts w:ascii="Times New Roman" w:hAnsi="Times New Roman" w:cs="Times New Roman"/>
          <w:sz w:val="28"/>
          <w:szCs w:val="28"/>
        </w:rPr>
        <w:t>;</w:t>
      </w:r>
    </w:p>
    <w:p w14:paraId="7A6C3F70" w14:textId="75A9906C" w:rsidR="009B367F" w:rsidRDefault="009B367F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предоставление на утверждение главе района ключевых показателей эффективности антимонопольного комплаенса;</w:t>
      </w:r>
    </w:p>
    <w:p w14:paraId="0516673D" w14:textId="517683BD" w:rsidR="009B367F" w:rsidRDefault="009B367F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37427129"/>
      <w:r w:rsidR="00E42B15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на утверждение главе района </w:t>
      </w:r>
      <w:bookmarkEnd w:id="5"/>
      <w:r w:rsidR="00E42B15">
        <w:rPr>
          <w:rFonts w:ascii="Times New Roman" w:hAnsi="Times New Roman" w:cs="Times New Roman"/>
          <w:sz w:val="28"/>
          <w:szCs w:val="28"/>
        </w:rPr>
        <w:t>карты рисков нарушения антимонопольного законодательства;</w:t>
      </w:r>
    </w:p>
    <w:p w14:paraId="4AA8D6AE" w14:textId="7ED30F63" w:rsidR="00E42B15" w:rsidRDefault="00E42B15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предоставление на </w:t>
      </w:r>
      <w:r w:rsidR="0021176B">
        <w:rPr>
          <w:rFonts w:ascii="Times New Roman" w:hAnsi="Times New Roman" w:cs="Times New Roman"/>
          <w:sz w:val="28"/>
          <w:szCs w:val="28"/>
        </w:rPr>
        <w:t>рассмотрение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снижению рисков нарушения антимонопольного законодательства</w:t>
      </w:r>
      <w:r w:rsidR="0021176B">
        <w:rPr>
          <w:rFonts w:ascii="Times New Roman" w:hAnsi="Times New Roman" w:cs="Times New Roman"/>
          <w:sz w:val="28"/>
          <w:szCs w:val="28"/>
        </w:rPr>
        <w:t xml:space="preserve"> коллегиальному органу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63933" w14:textId="44B170DE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3.4. К компетенции </w:t>
      </w:r>
      <w:r w:rsidR="000452D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2035E0">
        <w:rPr>
          <w:rFonts w:ascii="Times New Roman" w:hAnsi="Times New Roman" w:cs="Times New Roman"/>
          <w:sz w:val="28"/>
          <w:szCs w:val="28"/>
        </w:rPr>
        <w:t>по кадр</w:t>
      </w:r>
      <w:r w:rsidR="000452D4">
        <w:rPr>
          <w:rFonts w:ascii="Times New Roman" w:hAnsi="Times New Roman" w:cs="Times New Roman"/>
          <w:sz w:val="28"/>
          <w:szCs w:val="28"/>
        </w:rPr>
        <w:t>ам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05ED4FB1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ознакомление гражданина Российской Федерации при поступлении на муниципальную службу и сотрудников администрации и ее структурных подразделений с настоящим Положением;</w:t>
      </w:r>
    </w:p>
    <w:p w14:paraId="7C16FDEF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конфликта интересов в деятельности сотрудников администрации и ее структурных подразделений, разработка предложений по их исключению;</w:t>
      </w:r>
    </w:p>
    <w:p w14:paraId="1918A25A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сотрудниками администрации своих обязанностей;</w:t>
      </w:r>
    </w:p>
    <w:p w14:paraId="61191928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организация обучения сотрудников администрации требованиям антимонопольного комплаенса и антимонопольного законодательства.</w:t>
      </w:r>
    </w:p>
    <w:p w14:paraId="1AE6F1CB" w14:textId="3925D6A5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3.5. К компетенции отдела экономи</w:t>
      </w:r>
      <w:r w:rsidR="000452D4"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 w:rsidR="000452D4"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009AE570" w14:textId="39C573AE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</w:t>
      </w:r>
      <w:r w:rsidR="000452D4"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 w:rsidR="000452D4"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для утверждения проекта плана мероприятий («дорожной карты») по снижению комплаенс-рисков администрации;</w:t>
      </w:r>
    </w:p>
    <w:p w14:paraId="5160AFA3" w14:textId="3506451F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подготовка проекта доклада об антимонопольном комплаенсе и предоставление его для согласования в коллегиальный орган и для утверждения </w:t>
      </w:r>
      <w:r w:rsidR="000452D4"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 w:rsidR="000452D4"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>.</w:t>
      </w:r>
    </w:p>
    <w:p w14:paraId="4C967ECB" w14:textId="0D6DAB63" w:rsidR="00E42B15" w:rsidRDefault="00E42B15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 компетенции главного специалиста по правовым вопросам относится:</w:t>
      </w:r>
    </w:p>
    <w:p w14:paraId="4354BB2C" w14:textId="4D78BA1E" w:rsidR="00E42B15" w:rsidRDefault="00E42B15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2B15">
        <w:rPr>
          <w:rFonts w:ascii="Times New Roman" w:hAnsi="Times New Roman" w:cs="Times New Roman"/>
          <w:sz w:val="28"/>
          <w:szCs w:val="28"/>
        </w:rPr>
        <w:t xml:space="preserve"> правовая экспертиза проектов </w:t>
      </w:r>
      <w:r w:rsidR="00D64F2C"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Pr="00E42B1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D4FBC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</w:t>
      </w:r>
      <w:r w:rsidRPr="00E42B15">
        <w:rPr>
          <w:rFonts w:ascii="Times New Roman" w:hAnsi="Times New Roman" w:cs="Times New Roman"/>
          <w:sz w:val="28"/>
          <w:szCs w:val="28"/>
        </w:rPr>
        <w:t>на предмет нарушения антимонопольного законодательства</w:t>
      </w:r>
      <w:r w:rsidR="000D4FBC">
        <w:rPr>
          <w:rFonts w:ascii="Times New Roman" w:hAnsi="Times New Roman" w:cs="Times New Roman"/>
          <w:sz w:val="28"/>
          <w:szCs w:val="28"/>
        </w:rPr>
        <w:t>.</w:t>
      </w:r>
    </w:p>
    <w:p w14:paraId="053ED1AB" w14:textId="2C7FAA2E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</w:t>
      </w:r>
      <w:r w:rsidR="000D4FBC">
        <w:rPr>
          <w:rFonts w:ascii="Times New Roman" w:hAnsi="Times New Roman" w:cs="Times New Roman"/>
          <w:sz w:val="28"/>
          <w:szCs w:val="28"/>
        </w:rPr>
        <w:t>7</w:t>
      </w:r>
      <w:r w:rsidRPr="002035E0">
        <w:rPr>
          <w:rFonts w:ascii="Times New Roman" w:hAnsi="Times New Roman" w:cs="Times New Roman"/>
          <w:sz w:val="28"/>
          <w:szCs w:val="28"/>
        </w:rPr>
        <w:t>. Уполномоченное подразделение в соответствии со своей компетенцией постоянно осуществляет:</w:t>
      </w:r>
    </w:p>
    <w:p w14:paraId="55FE36B5" w14:textId="6B44628F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разработку, внесение изменений и представление на утверждение </w:t>
      </w:r>
      <w:r w:rsidR="000452D4"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 w:rsidR="000452D4"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>, направленных на реализацию мер по предупреждению рисков нарушения требований антимонопольного законодательства Российской Федерации;</w:t>
      </w:r>
    </w:p>
    <w:p w14:paraId="14859054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организацию проведения оценки рисков нарушения требований антимонопольного законодательства Российской Федерации;</w:t>
      </w:r>
    </w:p>
    <w:p w14:paraId="62FEA06F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контролирующих органов при проведении ими проверок соблюдения требований антимонопольного законодательства Российской Федерации в администрации.</w:t>
      </w:r>
    </w:p>
    <w:p w14:paraId="5D5DABD2" w14:textId="7777777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анализ выявленных нарушений антимонопольного законодательства Российской Федерации (наличие предостережений, предупреждений, штрафов, жалоб, возбужденных дел);</w:t>
      </w:r>
    </w:p>
    <w:p w14:paraId="6D958DE6" w14:textId="38B06846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мониторинг мероприятий по снижению рисков нарушения антимонопольного законодательства Российской Федерации.</w:t>
      </w:r>
    </w:p>
    <w:p w14:paraId="629D1CCB" w14:textId="20C6E934" w:rsidR="000D4FBC" w:rsidRDefault="000D4FBC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Функциональными подразделениями и подведомственными учреждениями администрации осуществляются следующие функции:</w:t>
      </w:r>
    </w:p>
    <w:p w14:paraId="09ED39B3" w14:textId="1C80E25E" w:rsidR="000D4FBC" w:rsidRDefault="000D4FBC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предоставления в уполномоченное подразделение сведений о правоприменительной практике антимонопольного законодательства, осуществляемого при обеспечении реализации полномочий, отнесенных к компетенции соответствующего функционального подразделения и подведомственного учреждения администрации.</w:t>
      </w:r>
    </w:p>
    <w:p w14:paraId="2AED92F3" w14:textId="13FAC037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</w:t>
      </w:r>
      <w:r w:rsidR="000D4FBC">
        <w:rPr>
          <w:rFonts w:ascii="Times New Roman" w:hAnsi="Times New Roman" w:cs="Times New Roman"/>
          <w:sz w:val="28"/>
          <w:szCs w:val="28"/>
        </w:rPr>
        <w:t>9</w:t>
      </w:r>
      <w:r w:rsidRPr="002035E0">
        <w:rPr>
          <w:rFonts w:ascii="Times New Roman" w:hAnsi="Times New Roman" w:cs="Times New Roman"/>
          <w:sz w:val="28"/>
          <w:szCs w:val="28"/>
        </w:rPr>
        <w:t>.  К функциям коллегиального органа относятся:</w:t>
      </w:r>
    </w:p>
    <w:p w14:paraId="772B46D8" w14:textId="41DB4D5F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рассмотрение</w:t>
      </w:r>
      <w:r w:rsidR="000D4FBC">
        <w:rPr>
          <w:rFonts w:ascii="Times New Roman" w:hAnsi="Times New Roman" w:cs="Times New Roman"/>
          <w:sz w:val="28"/>
          <w:szCs w:val="28"/>
        </w:rPr>
        <w:t>, согласование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6" w:name="_Hlk37427993"/>
      <w:r w:rsidR="000D4FBC">
        <w:rPr>
          <w:rFonts w:ascii="Times New Roman" w:hAnsi="Times New Roman" w:cs="Times New Roman"/>
          <w:sz w:val="28"/>
          <w:szCs w:val="28"/>
        </w:rPr>
        <w:t>направление на утверждение главе района</w:t>
      </w:r>
      <w:bookmarkEnd w:id="6"/>
      <w:r w:rsidR="000D4FBC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</w:t>
      </w:r>
      <w:r w:rsidR="000D4FBC">
        <w:rPr>
          <w:rFonts w:ascii="Times New Roman" w:hAnsi="Times New Roman" w:cs="Times New Roman"/>
          <w:sz w:val="28"/>
          <w:szCs w:val="28"/>
        </w:rPr>
        <w:t xml:space="preserve">в </w:t>
      </w:r>
      <w:r w:rsidRPr="002035E0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5249D31D" w14:textId="58F0D0A4" w:rsidR="006C1E32" w:rsidRDefault="006C1E32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рассмотрение</w:t>
      </w:r>
      <w:r w:rsidR="003B22E7">
        <w:rPr>
          <w:rFonts w:ascii="Times New Roman" w:hAnsi="Times New Roman" w:cs="Times New Roman"/>
          <w:sz w:val="28"/>
          <w:szCs w:val="28"/>
        </w:rPr>
        <w:t>,</w:t>
      </w:r>
      <w:r w:rsidRPr="002035E0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3B22E7">
        <w:rPr>
          <w:rFonts w:ascii="Times New Roman" w:hAnsi="Times New Roman" w:cs="Times New Roman"/>
          <w:sz w:val="28"/>
          <w:szCs w:val="28"/>
        </w:rPr>
        <w:t xml:space="preserve"> и направление на утверждение главе района </w:t>
      </w:r>
      <w:r w:rsidR="003B22E7" w:rsidRPr="002035E0">
        <w:rPr>
          <w:rFonts w:ascii="Times New Roman" w:hAnsi="Times New Roman" w:cs="Times New Roman"/>
          <w:sz w:val="28"/>
          <w:szCs w:val="28"/>
        </w:rPr>
        <w:t>доклада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</w:t>
      </w:r>
      <w:r w:rsidR="003B22E7">
        <w:rPr>
          <w:rFonts w:ascii="Times New Roman" w:hAnsi="Times New Roman" w:cs="Times New Roman"/>
          <w:sz w:val="28"/>
          <w:szCs w:val="28"/>
        </w:rPr>
        <w:t>;</w:t>
      </w:r>
    </w:p>
    <w:p w14:paraId="2980F687" w14:textId="391289AD" w:rsidR="003B22E7" w:rsidRDefault="003B22E7" w:rsidP="006C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организации и функционирования в администрации антимонопольного комплаенса на основании оценки достижения ключевых показателей эффективности антимонопольного комплаенса в администрации.</w:t>
      </w:r>
    </w:p>
    <w:p w14:paraId="64246793" w14:textId="494AAF27" w:rsidR="00605B53" w:rsidRDefault="00605B53" w:rsidP="006C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66291" w14:textId="161D3FB1" w:rsidR="008F0AB6" w:rsidRPr="00605B53" w:rsidRDefault="006C4F95" w:rsidP="00FD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AB6">
        <w:rPr>
          <w:rFonts w:ascii="Times New Roman" w:hAnsi="Times New Roman" w:cs="Times New Roman"/>
          <w:sz w:val="28"/>
          <w:szCs w:val="28"/>
        </w:rPr>
        <w:t>. ВЫЯВЛЕНИЕ И ОЦЕНКА РИСКОВ НАРУШЕНИЯ АДМИНИСТРАЦИЕЙ АНТИМОНОПОЛЬНОГО ЗАКОНОДАТЕЛЬСТВА</w:t>
      </w:r>
    </w:p>
    <w:p w14:paraId="012051A9" w14:textId="41E95DFD" w:rsidR="00605B53" w:rsidRPr="00605B53" w:rsidRDefault="008F0AB6" w:rsidP="008F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258">
        <w:rPr>
          <w:rFonts w:ascii="Times New Roman" w:hAnsi="Times New Roman" w:cs="Times New Roman"/>
          <w:sz w:val="28"/>
          <w:szCs w:val="28"/>
        </w:rPr>
        <w:t xml:space="preserve"> </w:t>
      </w:r>
      <w:r w:rsidR="006C4F95"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>.1. В целях выявления и оценки рисков нарушения антимонопольного законодательства проводится:</w:t>
      </w:r>
    </w:p>
    <w:p w14:paraId="4FE972F8" w14:textId="0C19632F" w:rsidR="00605B53" w:rsidRPr="00605B53" w:rsidRDefault="00605B53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7" w:name="_Hlk37429323"/>
      <w:r w:rsidRPr="00605B53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CA6258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на предмет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  <w:bookmarkEnd w:id="7"/>
    </w:p>
    <w:p w14:paraId="49EC853D" w14:textId="7DE32D39" w:rsidR="00605B53" w:rsidRPr="00605B53" w:rsidRDefault="00605B53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б) анализ </w:t>
      </w:r>
      <w:bookmarkStart w:id="8" w:name="_Hlk37429381"/>
      <w:r w:rsidRPr="00605B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bookmarkEnd w:id="8"/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11C03EBE" w14:textId="46559BFB" w:rsidR="00605B53" w:rsidRPr="00605B53" w:rsidRDefault="00605B53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1733C0BD" w14:textId="38A0E6AD" w:rsidR="00605B53" w:rsidRDefault="00605B53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г) определение уровня рисков нарушений антимонопольного законодательства.</w:t>
      </w:r>
    </w:p>
    <w:p w14:paraId="0FBE4987" w14:textId="36C99762" w:rsidR="0008271D" w:rsidRDefault="0008271D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05B53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bookmarkStart w:id="9" w:name="_Hlk37429392"/>
      <w:r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</w:t>
      </w:r>
      <w:bookmarkEnd w:id="9"/>
      <w:r w:rsidRPr="00605B53">
        <w:rPr>
          <w:rFonts w:ascii="Times New Roman" w:hAnsi="Times New Roman" w:cs="Times New Roman"/>
          <w:sz w:val="28"/>
          <w:szCs w:val="28"/>
        </w:rPr>
        <w:t>на предмет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</w:p>
    <w:p w14:paraId="6EC166FC" w14:textId="7C4C15AF" w:rsidR="0008271D" w:rsidRPr="00605B53" w:rsidRDefault="0008271D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правовая экспертиза </w:t>
      </w:r>
      <w:r w:rsidRPr="00605B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депутатов.</w:t>
      </w:r>
    </w:p>
    <w:p w14:paraId="3775D19A" w14:textId="77777777" w:rsidR="00605B53" w:rsidRPr="00605B53" w:rsidRDefault="00605B53" w:rsidP="00B3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мероприятий, указанных в подпунктах а) и б) настоящего пункта, </w:t>
      </w:r>
      <w:r w:rsidR="00393142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605B53">
        <w:rPr>
          <w:rFonts w:ascii="Times New Roman" w:hAnsi="Times New Roman" w:cs="Times New Roman"/>
          <w:sz w:val="28"/>
          <w:szCs w:val="28"/>
        </w:rPr>
        <w:t xml:space="preserve"> готовит аналитическую справку, которая подлежит представлению </w:t>
      </w:r>
      <w:r w:rsidR="00393142" w:rsidRPr="00393142">
        <w:rPr>
          <w:rFonts w:ascii="Times New Roman" w:hAnsi="Times New Roman" w:cs="Times New Roman"/>
          <w:sz w:val="28"/>
          <w:szCs w:val="28"/>
        </w:rPr>
        <w:t>главе района</w:t>
      </w:r>
      <w:r w:rsidR="00C85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B53">
        <w:rPr>
          <w:rFonts w:ascii="Times New Roman" w:hAnsi="Times New Roman" w:cs="Times New Roman"/>
          <w:sz w:val="28"/>
          <w:szCs w:val="28"/>
        </w:rPr>
        <w:t>не позднее ноября отчетного года.</w:t>
      </w:r>
    </w:p>
    <w:p w14:paraId="3DF6CA9A" w14:textId="153A6183" w:rsidR="00605B53" w:rsidRPr="00605B53" w:rsidRDefault="006C4F95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10" w:name="_Hlk37429526"/>
      <w:r w:rsidR="00605B53"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а)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.1 настоящего Положения </w:t>
      </w:r>
      <w:bookmarkStart w:id="11" w:name="_Hlk37257647"/>
      <w:r w:rsidR="00605B53" w:rsidRPr="00605B53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bookmarkEnd w:id="11"/>
      <w:r w:rsidR="00605B53" w:rsidRPr="00605B53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3FC73EA0" w14:textId="0CC3B992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сбор сведений о наличии нарушений антимонопольного законодательства в структурных подразделениях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59BA614E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bookmarkEnd w:id="10"/>
    <w:p w14:paraId="5E33DDBA" w14:textId="26CF3F06" w:rsidR="00605B53" w:rsidRPr="00605B53" w:rsidRDefault="00BD0DD7" w:rsidP="008F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F95"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2" w:name="_Hlk37429887"/>
      <w:r w:rsidR="00605B53"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б) пункта </w:t>
      </w:r>
      <w:r w:rsidR="006C4F95"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>.1 настоящего Положения,</w:t>
      </w:r>
      <w:r w:rsidR="00E851DF">
        <w:rPr>
          <w:rFonts w:ascii="Times New Roman" w:hAnsi="Times New Roman" w:cs="Times New Roman"/>
          <w:sz w:val="28"/>
          <w:szCs w:val="28"/>
        </w:rPr>
        <w:t xml:space="preserve"> </w:t>
      </w:r>
      <w:r w:rsidR="00E851DF" w:rsidRPr="00605B53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bookmarkEnd w:id="12"/>
    <w:p w14:paraId="06CE1419" w14:textId="553E7198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а) подготовк</w:t>
      </w:r>
      <w:r w:rsidR="00E851DF">
        <w:rPr>
          <w:rFonts w:ascii="Times New Roman" w:hAnsi="Times New Roman" w:cs="Times New Roman"/>
          <w:sz w:val="28"/>
          <w:szCs w:val="28"/>
        </w:rPr>
        <w:t>у</w:t>
      </w:r>
      <w:r w:rsidRPr="00605B53">
        <w:rPr>
          <w:rFonts w:ascii="Times New Roman" w:hAnsi="Times New Roman" w:cs="Times New Roman"/>
          <w:sz w:val="28"/>
          <w:szCs w:val="28"/>
        </w:rPr>
        <w:t xml:space="preserve"> исчерпывающего перечня нормативных правовых актов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05B53">
        <w:rPr>
          <w:rFonts w:ascii="Times New Roman" w:hAnsi="Times New Roman" w:cs="Times New Roman"/>
          <w:sz w:val="28"/>
          <w:szCs w:val="28"/>
        </w:rPr>
        <w:t xml:space="preserve">(далее - перечень актов) с приложением текстов таких актов, за исключением актов, содержащих сведения, относящиеся к охраняемой законом тайне, и его размещение на официальном сайте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);</w:t>
      </w:r>
    </w:p>
    <w:p w14:paraId="2AE5A94C" w14:textId="15FE76C6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>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14:paraId="479C9483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в) сбор замечаний и предложений организаций и граждан по перечню актов (в срок не позднее августа отчетного года);</w:t>
      </w:r>
    </w:p>
    <w:p w14:paraId="5CFA3F81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г) анализ представленных замечаний и предложений организаций и граждан по перечню актов (в срок не позднее ноября отчетного года).</w:t>
      </w:r>
    </w:p>
    <w:p w14:paraId="07631082" w14:textId="751E190E" w:rsidR="00605B53" w:rsidRPr="00605B53" w:rsidRDefault="00E851DF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.4. При проведении мероприятий, предусмотренных подпунктом в)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>.1 настоящего Положения, разработчик проекта нормативного правового акта осуществляет:</w:t>
      </w:r>
    </w:p>
    <w:p w14:paraId="7E7CFA21" w14:textId="6F6F715B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размещение проекта нормативного правового акта, в том числе с описанием его влияния на конкуренцию, на официальном сайте </w:t>
      </w:r>
      <w:r w:rsidR="00FF6C50">
        <w:rPr>
          <w:rFonts w:ascii="Times New Roman" w:hAnsi="Times New Roman" w:cs="Times New Roman"/>
          <w:sz w:val="28"/>
          <w:szCs w:val="28"/>
        </w:rPr>
        <w:t>а</w:t>
      </w:r>
      <w:r w:rsidR="00BD0D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05B53">
        <w:rPr>
          <w:rFonts w:ascii="Times New Roman" w:hAnsi="Times New Roman" w:cs="Times New Roman"/>
          <w:sz w:val="28"/>
          <w:szCs w:val="28"/>
        </w:rPr>
        <w:t>и одновременное уведомление об этом уполномоченного должностного лица;</w:t>
      </w:r>
    </w:p>
    <w:p w14:paraId="1B94B8F4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сбор и анализ поступивших замечаний и предложений организаций и граждан по проекту нормативного правового акта и, при наличии замечаний, касающихся его соответствия антимонопольному законодательству, направление их уполномоченному должностному лицу для подготовки заключения о соответствии (несоответствии) проекта нормативного правового акта антимонопольному законодательству;</w:t>
      </w:r>
    </w:p>
    <w:p w14:paraId="338830F3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393142">
        <w:rPr>
          <w:rFonts w:ascii="Times New Roman" w:hAnsi="Times New Roman" w:cs="Times New Roman"/>
          <w:sz w:val="28"/>
          <w:szCs w:val="28"/>
        </w:rPr>
        <w:t>главе района</w:t>
      </w:r>
      <w:r w:rsidRPr="00605B5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приложением заключения о соответствии (несоответствии) такого проекта антимонопольному законодательству.</w:t>
      </w:r>
    </w:p>
    <w:p w14:paraId="0ACA989F" w14:textId="610647CF" w:rsidR="00605B53" w:rsidRPr="00605B53" w:rsidRDefault="00E851DF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.5. При проведении мероприятий, предусмотренных подпунктом г)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.1 настоящего Положения </w:t>
      </w:r>
      <w:r w:rsidR="00393142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194DC409" w14:textId="77777777" w:rsidR="00605B53" w:rsidRP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а) описание рисков нарушения антимонопольного законодательства с определением причин и условий их возникновения;</w:t>
      </w:r>
    </w:p>
    <w:p w14:paraId="5766508E" w14:textId="6999128B" w:rsidR="00605B53" w:rsidRDefault="00605B53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присвоение каждому риску нарушения антимонопольного законодательства соответствующего уровня в соответствии с методическими указаниями, утвержденными распоряжением Правительства Российской Федерации от 18 октября 2018 г. N 2258-р</w:t>
      </w:r>
      <w:r w:rsidR="00393142">
        <w:rPr>
          <w:rFonts w:ascii="Times New Roman" w:hAnsi="Times New Roman" w:cs="Times New Roman"/>
          <w:sz w:val="28"/>
          <w:szCs w:val="28"/>
        </w:rPr>
        <w:t>.</w:t>
      </w:r>
    </w:p>
    <w:p w14:paraId="21583792" w14:textId="05422047" w:rsidR="0008271D" w:rsidRPr="00605B53" w:rsidRDefault="0008271D" w:rsidP="0008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5B53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 уполномоченное должностное лицо осуществляет:</w:t>
      </w:r>
    </w:p>
    <w:p w14:paraId="50589223" w14:textId="62D2CBB9" w:rsidR="0008271D" w:rsidRPr="00605B53" w:rsidRDefault="0008271D" w:rsidP="0008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сбор сведений о наличии нарушений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Ужурском районном Совете депутатов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70EB2819" w14:textId="340F9C38" w:rsidR="0008271D" w:rsidRDefault="0008271D" w:rsidP="0008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(при их выявлении) с кратким изложением сути нарушения, возможных последствий нарушения антимонопольного законодательства и мер по устранению выявленных нарушений.</w:t>
      </w:r>
    </w:p>
    <w:p w14:paraId="55E8D726" w14:textId="12358875" w:rsidR="00F9047F" w:rsidRDefault="00F9047F" w:rsidP="0008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B53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53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осуществляет:</w:t>
      </w:r>
    </w:p>
    <w:p w14:paraId="306946DF" w14:textId="5A8975C6" w:rsidR="0008271D" w:rsidRPr="00605B53" w:rsidRDefault="00F9047F" w:rsidP="00F9047F">
      <w:pPr>
        <w:pStyle w:val="1"/>
        <w:shd w:val="clear" w:color="auto" w:fill="auto"/>
        <w:spacing w:line="226" w:lineRule="auto"/>
        <w:ind w:firstLine="740"/>
        <w:jc w:val="both"/>
      </w:pPr>
      <w:r>
        <w:rPr>
          <w:color w:val="000000"/>
          <w:lang w:eastAsia="ru-RU" w:bidi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14:paraId="0B2D35C6" w14:textId="724D7AD1" w:rsidR="00605B53" w:rsidRPr="00605B53" w:rsidRDefault="00E851DF" w:rsidP="00F9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53" w:rsidRPr="00605B53">
        <w:rPr>
          <w:rFonts w:ascii="Times New Roman" w:hAnsi="Times New Roman" w:cs="Times New Roman"/>
          <w:sz w:val="28"/>
          <w:szCs w:val="28"/>
        </w:rPr>
        <w:t>.</w:t>
      </w:r>
      <w:r w:rsidR="00F9047F">
        <w:rPr>
          <w:rFonts w:ascii="Times New Roman" w:hAnsi="Times New Roman" w:cs="Times New Roman"/>
          <w:sz w:val="28"/>
          <w:szCs w:val="28"/>
        </w:rPr>
        <w:t>8</w:t>
      </w:r>
      <w:r w:rsidR="00605B53" w:rsidRPr="00605B53">
        <w:rPr>
          <w:rFonts w:ascii="Times New Roman" w:hAnsi="Times New Roman" w:cs="Times New Roman"/>
          <w:sz w:val="28"/>
          <w:szCs w:val="28"/>
        </w:rPr>
        <w:t>. Информация о проведении мероприятий, предусмотренных настоящим разделом, включается в доклад об антимонопольном комплаенсе.</w:t>
      </w:r>
    </w:p>
    <w:p w14:paraId="6074ACC4" w14:textId="77777777" w:rsid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4D21C" w14:textId="210A95C8" w:rsidR="00BD0DD7" w:rsidRPr="00605B53" w:rsidRDefault="00E851DF" w:rsidP="00BD0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DD7">
        <w:rPr>
          <w:rFonts w:ascii="Times New Roman" w:hAnsi="Times New Roman" w:cs="Times New Roman"/>
          <w:sz w:val="28"/>
          <w:szCs w:val="28"/>
        </w:rPr>
        <w:t>. КЛЮЧЕВЫЕ ПОКАЗАТЕЛИ ЭФФЕКТИВНОСТИ И ПОРЯДОК ОЦЕНКИ АНТИМОНОПОЛЬНОГО КОМПЛАЕНСА</w:t>
      </w:r>
    </w:p>
    <w:p w14:paraId="53F501ED" w14:textId="25F05D6B" w:rsidR="00E851DF" w:rsidRDefault="00E851DF" w:rsidP="00E85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5.1. В целях оценки эффективности функционирования антимонопольного комплаенса в администрации разрабатываются уполномоченным подразделением и утверждаются ключевые показатели для уполномоченного подразделения и для администрации в целом.</w:t>
      </w:r>
    </w:p>
    <w:p w14:paraId="74CD867D" w14:textId="664F2EA1" w:rsidR="00605B53" w:rsidRPr="00605B53" w:rsidRDefault="00E851DF" w:rsidP="006B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B53" w:rsidRPr="00605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. </w:t>
      </w:r>
      <w:r w:rsidR="001118A8" w:rsidRPr="002035E0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эффективности функционирования антимонопольного комплаенса в администрации осуществляется уполномоченным подразделением </w:t>
      </w:r>
      <w:r w:rsidR="00605B53" w:rsidRPr="00605B53">
        <w:rPr>
          <w:rFonts w:ascii="Times New Roman" w:hAnsi="Times New Roman" w:cs="Times New Roman"/>
          <w:sz w:val="28"/>
          <w:szCs w:val="28"/>
        </w:rPr>
        <w:t>с учетом методики их расчета, разработанной федеральным антимонопольным органом (Приказ Федеральной антимонопольной службы Российской Федерации от 05 февраля 2019 N 133/19 "Об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комплаенса").</w:t>
      </w:r>
    </w:p>
    <w:p w14:paraId="7ABE99FC" w14:textId="4534C137" w:rsidR="001118A8" w:rsidRDefault="001118A8" w:rsidP="001118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5.3. Уполномоченное подразделение должно проводить (не реже одного раза в год) оценку достижения ключевых показателей эффективности антимонопольного комплаенса в администрации.</w:t>
      </w:r>
    </w:p>
    <w:p w14:paraId="7D2644D1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5.4. Информация о достижении ключевых показателей эффективности функционирования антимонопольного комплаенса в администрации должна включаться в доклад об антимонопольном комплаенсе.</w:t>
      </w:r>
    </w:p>
    <w:p w14:paraId="402AF1E6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5.5. Оценка эффективности организации и функционирования антимонопольного комплаенса в администрации осуществляется коллегиальным органом.</w:t>
      </w:r>
    </w:p>
    <w:p w14:paraId="4A8ED4A7" w14:textId="30837AEA" w:rsidR="001118A8" w:rsidRPr="002035E0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5.6. При оценке эффективности организации и функционирования антимонопольного комплаенса в администрации коллегиальный орган использует материалы, содержащиеся в докладе об антимонопольном комплаенсе, а также план мероприятий («дорожную карту») по снижению комплаенс-рисков администрации, утвержденный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на отчетный период.</w:t>
      </w:r>
    </w:p>
    <w:p w14:paraId="3AA63754" w14:textId="77777777" w:rsidR="00172CF2" w:rsidRDefault="00172CF2" w:rsidP="00C853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9E131" w14:textId="48DF53FF" w:rsidR="00C8537B" w:rsidRPr="00605B53" w:rsidRDefault="001118A8" w:rsidP="00C85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37B">
        <w:rPr>
          <w:rFonts w:ascii="Times New Roman" w:hAnsi="Times New Roman" w:cs="Times New Roman"/>
          <w:sz w:val="28"/>
          <w:szCs w:val="28"/>
        </w:rPr>
        <w:t>. ДОКЛАД ОБ АНТИМОНОПОЛЬНОМ КОМПЛАЕНСЕ</w:t>
      </w:r>
    </w:p>
    <w:p w14:paraId="4E94EE0B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6.1. Доклад об антимонопольном комплаенсе должен содержать:</w:t>
      </w:r>
    </w:p>
    <w:p w14:paraId="427D02B9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14:paraId="50DE59A2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14:paraId="7D21814D" w14:textId="77777777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в) иную информацию, подлежащую включению в доклад в соответствии с Положением.</w:t>
      </w:r>
    </w:p>
    <w:p w14:paraId="096A64EE" w14:textId="039B02B4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6.2. Проект доклада об антимонопольном комплаенсе представляется отделом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на согласование коллегиальному органу и утверждение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51AEBEF9" w14:textId="236D78F8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6.3. Отдел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коллегиального органа для рассмотрения и согласования доклада об антимонопольном комплаенсе в срок до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14:paraId="37E13F5C" w14:textId="1AF81CC9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6.4.  Отдел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предоставляет на утверждение </w:t>
      </w:r>
      <w:r w:rsidR="00FF6C50"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 w:rsidR="00FF6C50"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проект доклада об антимонопольном комплаенсе в течение 10 рабочих дней со дня согласования коллегиальным органом.</w:t>
      </w:r>
    </w:p>
    <w:p w14:paraId="57486B49" w14:textId="161F779F" w:rsidR="001118A8" w:rsidRDefault="001118A8" w:rsidP="0011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6.5. Доклад об антимонопольном комплаенсе, утвержденный </w:t>
      </w:r>
      <w:r w:rsidR="00FF6C50">
        <w:rPr>
          <w:rFonts w:ascii="Times New Roman" w:hAnsi="Times New Roman" w:cs="Times New Roman"/>
          <w:sz w:val="28"/>
          <w:szCs w:val="28"/>
        </w:rPr>
        <w:t>главой района</w:t>
      </w:r>
      <w:r w:rsidRPr="002035E0"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 информационно-телекоммуникационной сети «Интернет».</w:t>
      </w:r>
    </w:p>
    <w:p w14:paraId="02C459E3" w14:textId="77777777" w:rsidR="00172CF2" w:rsidRDefault="00172CF2" w:rsidP="00FF6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580090" w14:textId="77777777" w:rsidR="00172CF2" w:rsidRDefault="00172CF2" w:rsidP="00FF6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9C076E" w14:textId="41B90094" w:rsidR="00FF6C50" w:rsidRDefault="00FF6C50" w:rsidP="00FF6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7.ПРОВЕДЕНИЕ ОБУЧЕНИЯ ТРЕБОВАНИЯМ АНТИМОНОПОЛЬНОГО ЗАКОНОДАТЕЛЬСТВА И АНТИМОНОПОЛЬНОГО КОМПЛАЕНСА</w:t>
      </w:r>
    </w:p>
    <w:p w14:paraId="084568FC" w14:textId="77777777" w:rsidR="00FF6C50" w:rsidRPr="002035E0" w:rsidRDefault="00FF6C50" w:rsidP="00FF6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1CEF9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7.1.  Уполномоченное подразделение организует обучение сотрудников администрации требованиям антимонопольного законодательства и антимонопольного комплаенса в форме:</w:t>
      </w:r>
    </w:p>
    <w:p w14:paraId="22FDD284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ознакомления с основами антимонопольного законодательства;</w:t>
      </w:r>
    </w:p>
    <w:p w14:paraId="7E81E44C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проведения целевого инструктажа;</w:t>
      </w:r>
    </w:p>
    <w:p w14:paraId="58202959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35E0">
        <w:rPr>
          <w:rFonts w:ascii="Times New Roman" w:hAnsi="Times New Roman" w:cs="Times New Roman"/>
          <w:sz w:val="28"/>
          <w:szCs w:val="28"/>
        </w:rPr>
        <w:t>ных обучающих мероприятий.</w:t>
      </w:r>
    </w:p>
    <w:p w14:paraId="64DF3158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7.2. Целевой инструктаж проводится при изменении антимонопольного законодательства, правового акта об антимонопольном комплаенсе, а также в случае выявления комплаенс-рисков в деятельности администрации.</w:t>
      </w:r>
    </w:p>
    <w:p w14:paraId="6174DA07" w14:textId="77777777" w:rsidR="00FF6C5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сотрудников администрации информационных сообщений, проведения совещаний.</w:t>
      </w:r>
    </w:p>
    <w:p w14:paraId="5ADD2F4F" w14:textId="77777777" w:rsidR="00FF6C50" w:rsidRPr="002035E0" w:rsidRDefault="00FF6C50" w:rsidP="00FF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7.3. Информация о проведении ознакомления сотрудников администрации с антимонопольным комплаенсом, а также о проведении обучающих мероприятий, включается в доклад об антимонопольном комплаенсе.</w:t>
      </w:r>
    </w:p>
    <w:p w14:paraId="069E91E0" w14:textId="77777777" w:rsidR="00605B53" w:rsidRP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EE591" w14:textId="77777777" w:rsidR="00DF7E0D" w:rsidRDefault="00247F39" w:rsidP="00247F3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C99F14" w14:textId="77777777" w:rsidR="000C7AFD" w:rsidRDefault="00DF7E0D" w:rsidP="00247F3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C7AFD" w:rsidSect="00356C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DF1F" w14:textId="77777777" w:rsidR="00855A43" w:rsidRDefault="00855A43" w:rsidP="00BA0D79">
      <w:pPr>
        <w:spacing w:after="0" w:line="240" w:lineRule="auto"/>
      </w:pPr>
      <w:r>
        <w:separator/>
      </w:r>
    </w:p>
  </w:endnote>
  <w:endnote w:type="continuationSeparator" w:id="0">
    <w:p w14:paraId="6C18F54F" w14:textId="77777777" w:rsidR="00855A43" w:rsidRDefault="00855A43" w:rsidP="00B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681B" w14:textId="77777777" w:rsidR="00855A43" w:rsidRDefault="00855A43" w:rsidP="00BA0D79">
      <w:pPr>
        <w:spacing w:after="0" w:line="240" w:lineRule="auto"/>
      </w:pPr>
      <w:r>
        <w:separator/>
      </w:r>
    </w:p>
  </w:footnote>
  <w:footnote w:type="continuationSeparator" w:id="0">
    <w:p w14:paraId="637468AA" w14:textId="77777777" w:rsidR="00855A43" w:rsidRDefault="00855A43" w:rsidP="00BA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6"/>
    <w:rsid w:val="000452D4"/>
    <w:rsid w:val="000745C9"/>
    <w:rsid w:val="0008271D"/>
    <w:rsid w:val="000C7AFD"/>
    <w:rsid w:val="000D33AC"/>
    <w:rsid w:val="000D4FBC"/>
    <w:rsid w:val="00102FDA"/>
    <w:rsid w:val="0010720C"/>
    <w:rsid w:val="001118A8"/>
    <w:rsid w:val="00142CF4"/>
    <w:rsid w:val="00172CF2"/>
    <w:rsid w:val="001740D3"/>
    <w:rsid w:val="001A4F5F"/>
    <w:rsid w:val="0021176B"/>
    <w:rsid w:val="00225F52"/>
    <w:rsid w:val="00247F39"/>
    <w:rsid w:val="00287BC1"/>
    <w:rsid w:val="00294ACB"/>
    <w:rsid w:val="002B5BB0"/>
    <w:rsid w:val="003410F6"/>
    <w:rsid w:val="00341CA3"/>
    <w:rsid w:val="00356C9D"/>
    <w:rsid w:val="00393142"/>
    <w:rsid w:val="003A658C"/>
    <w:rsid w:val="003B22E7"/>
    <w:rsid w:val="003C7DA5"/>
    <w:rsid w:val="00405623"/>
    <w:rsid w:val="00446845"/>
    <w:rsid w:val="004915AF"/>
    <w:rsid w:val="004C5706"/>
    <w:rsid w:val="00502CAF"/>
    <w:rsid w:val="005120C2"/>
    <w:rsid w:val="00532074"/>
    <w:rsid w:val="005B6773"/>
    <w:rsid w:val="00605B53"/>
    <w:rsid w:val="006106F3"/>
    <w:rsid w:val="00675FD4"/>
    <w:rsid w:val="006B08C0"/>
    <w:rsid w:val="006C1E32"/>
    <w:rsid w:val="006C4F95"/>
    <w:rsid w:val="006C62C4"/>
    <w:rsid w:val="00731502"/>
    <w:rsid w:val="00780507"/>
    <w:rsid w:val="00817D56"/>
    <w:rsid w:val="00827E29"/>
    <w:rsid w:val="00846EE3"/>
    <w:rsid w:val="00855A43"/>
    <w:rsid w:val="008B0F30"/>
    <w:rsid w:val="008B4918"/>
    <w:rsid w:val="008E5585"/>
    <w:rsid w:val="008F0AB6"/>
    <w:rsid w:val="008F1110"/>
    <w:rsid w:val="009B367F"/>
    <w:rsid w:val="00A220F8"/>
    <w:rsid w:val="00A2321D"/>
    <w:rsid w:val="00A62BD0"/>
    <w:rsid w:val="00A94E82"/>
    <w:rsid w:val="00AA55A0"/>
    <w:rsid w:val="00AD41D3"/>
    <w:rsid w:val="00AF71DC"/>
    <w:rsid w:val="00B37EF0"/>
    <w:rsid w:val="00B4110A"/>
    <w:rsid w:val="00B96CB6"/>
    <w:rsid w:val="00BA0D79"/>
    <w:rsid w:val="00BA10BA"/>
    <w:rsid w:val="00BC2339"/>
    <w:rsid w:val="00BD0DD7"/>
    <w:rsid w:val="00C052F0"/>
    <w:rsid w:val="00C2320B"/>
    <w:rsid w:val="00C3587E"/>
    <w:rsid w:val="00C8537B"/>
    <w:rsid w:val="00CA6258"/>
    <w:rsid w:val="00D45967"/>
    <w:rsid w:val="00D64F2C"/>
    <w:rsid w:val="00D931DA"/>
    <w:rsid w:val="00DC2861"/>
    <w:rsid w:val="00DF7E0D"/>
    <w:rsid w:val="00E0708F"/>
    <w:rsid w:val="00E30896"/>
    <w:rsid w:val="00E42B15"/>
    <w:rsid w:val="00E54BE8"/>
    <w:rsid w:val="00E80025"/>
    <w:rsid w:val="00E851DF"/>
    <w:rsid w:val="00EE3540"/>
    <w:rsid w:val="00F03BAD"/>
    <w:rsid w:val="00F8300E"/>
    <w:rsid w:val="00F9047F"/>
    <w:rsid w:val="00FA74B2"/>
    <w:rsid w:val="00FB5A76"/>
    <w:rsid w:val="00FD2BE4"/>
    <w:rsid w:val="00FF532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A9E"/>
  <w15:chartTrackingRefBased/>
  <w15:docId w15:val="{C22C894E-6FDB-417A-B66F-889AB38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D79"/>
  </w:style>
  <w:style w:type="paragraph" w:styleId="a7">
    <w:name w:val="footer"/>
    <w:basedOn w:val="a"/>
    <w:link w:val="a8"/>
    <w:uiPriority w:val="99"/>
    <w:unhideWhenUsed/>
    <w:rsid w:val="00B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D79"/>
  </w:style>
  <w:style w:type="paragraph" w:customStyle="1" w:styleId="ConsPlusNormal">
    <w:name w:val="ConsPlusNormal"/>
    <w:rsid w:val="00107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C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904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F9047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59D5-5D6C-49B9-A093-4AA4E02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Andronova</cp:lastModifiedBy>
  <cp:revision>15</cp:revision>
  <cp:lastPrinted>2020-04-16T00:59:00Z</cp:lastPrinted>
  <dcterms:created xsi:type="dcterms:W3CDTF">2020-04-08T09:26:00Z</dcterms:created>
  <dcterms:modified xsi:type="dcterms:W3CDTF">2020-04-16T01:13:00Z</dcterms:modified>
</cp:coreProperties>
</file>