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3"/>
        <w:gridCol w:w="2978"/>
        <w:gridCol w:w="3375"/>
      </w:tblGrid>
      <w:tr w:rsidR="004F43AE" w:rsidRPr="004F43AE" w14:paraId="79E9C876" w14:textId="77777777" w:rsidTr="00FD2B77">
        <w:trPr>
          <w:trHeight w:val="1132"/>
        </w:trPr>
        <w:tc>
          <w:tcPr>
            <w:tcW w:w="2894" w:type="dxa"/>
            <w:tcBorders>
              <w:top w:val="nil"/>
              <w:left w:val="nil"/>
              <w:bottom w:val="nil"/>
              <w:right w:val="nil"/>
            </w:tcBorders>
          </w:tcPr>
          <w:p w14:paraId="2D6EACDE" w14:textId="77777777" w:rsidR="004F43AE" w:rsidRPr="004F43AE" w:rsidRDefault="004F43AE" w:rsidP="004F43AE">
            <w:pPr>
              <w:pStyle w:val="a4"/>
              <w:spacing w:line="256" w:lineRule="auto"/>
              <w:rPr>
                <w:sz w:val="22"/>
                <w:szCs w:val="22"/>
              </w:rPr>
            </w:pPr>
          </w:p>
        </w:tc>
        <w:tc>
          <w:tcPr>
            <w:tcW w:w="2978" w:type="dxa"/>
            <w:tcBorders>
              <w:top w:val="nil"/>
              <w:left w:val="nil"/>
              <w:bottom w:val="nil"/>
              <w:right w:val="nil"/>
            </w:tcBorders>
            <w:hideMark/>
          </w:tcPr>
          <w:p w14:paraId="09EA8C7B" w14:textId="77777777" w:rsidR="004F43AE" w:rsidRPr="004F43AE" w:rsidRDefault="004F43AE" w:rsidP="004F43AE">
            <w:pPr>
              <w:spacing w:after="0" w:line="256" w:lineRule="auto"/>
              <w:jc w:val="center"/>
              <w:rPr>
                <w:rFonts w:ascii="Times New Roman" w:hAnsi="Times New Roman" w:cs="Times New Roman"/>
              </w:rPr>
            </w:pPr>
            <w:r w:rsidRPr="004F43AE">
              <w:rPr>
                <w:rFonts w:ascii="Times New Roman" w:hAnsi="Times New Roman" w:cs="Times New Roman"/>
                <w:noProof/>
              </w:rPr>
              <w:drawing>
                <wp:inline distT="0" distB="0" distL="0" distR="0" wp14:anchorId="3D407179" wp14:editId="6C4DF0D1">
                  <wp:extent cx="52387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a:ln>
                            <a:noFill/>
                          </a:ln>
                        </pic:spPr>
                      </pic:pic>
                    </a:graphicData>
                  </a:graphic>
                </wp:inline>
              </w:drawing>
            </w:r>
          </w:p>
        </w:tc>
        <w:tc>
          <w:tcPr>
            <w:tcW w:w="3375" w:type="dxa"/>
            <w:tcBorders>
              <w:top w:val="nil"/>
              <w:left w:val="nil"/>
              <w:bottom w:val="nil"/>
              <w:right w:val="nil"/>
            </w:tcBorders>
          </w:tcPr>
          <w:p w14:paraId="061BF745" w14:textId="77777777" w:rsidR="004F43AE" w:rsidRPr="004F43AE" w:rsidRDefault="004F43AE" w:rsidP="004F43AE">
            <w:pPr>
              <w:spacing w:after="0" w:line="256" w:lineRule="auto"/>
              <w:jc w:val="right"/>
              <w:rPr>
                <w:rFonts w:ascii="Times New Roman" w:hAnsi="Times New Roman" w:cs="Times New Roman"/>
              </w:rPr>
            </w:pPr>
          </w:p>
        </w:tc>
      </w:tr>
      <w:tr w:rsidR="004F43AE" w:rsidRPr="004F43AE" w14:paraId="0C4C221E" w14:textId="77777777" w:rsidTr="00FD2B77">
        <w:trPr>
          <w:trHeight w:val="1985"/>
        </w:trPr>
        <w:tc>
          <w:tcPr>
            <w:tcW w:w="9247" w:type="dxa"/>
            <w:gridSpan w:val="3"/>
            <w:tcBorders>
              <w:top w:val="nil"/>
              <w:left w:val="nil"/>
              <w:bottom w:val="nil"/>
              <w:right w:val="nil"/>
            </w:tcBorders>
          </w:tcPr>
          <w:p w14:paraId="18BC5221" w14:textId="77777777" w:rsidR="004F43AE" w:rsidRPr="004F43AE" w:rsidRDefault="004F43AE" w:rsidP="004F43AE">
            <w:pPr>
              <w:spacing w:after="0" w:line="256" w:lineRule="auto"/>
              <w:jc w:val="center"/>
              <w:rPr>
                <w:rFonts w:ascii="Times New Roman" w:hAnsi="Times New Roman" w:cs="Times New Roman"/>
                <w:b/>
                <w:bCs/>
                <w:sz w:val="32"/>
                <w:szCs w:val="32"/>
              </w:rPr>
            </w:pPr>
            <w:r w:rsidRPr="004F43AE">
              <w:rPr>
                <w:rFonts w:ascii="Times New Roman" w:hAnsi="Times New Roman" w:cs="Times New Roman"/>
                <w:b/>
                <w:bCs/>
                <w:sz w:val="32"/>
                <w:szCs w:val="32"/>
              </w:rPr>
              <w:t>УЖУРСКИЙ МУНИЦИПАЛЬНЫЙ ОКРУГ КРАСНОЯРСКОГО КРАЯ</w:t>
            </w:r>
          </w:p>
          <w:p w14:paraId="0BA767D3" w14:textId="77777777" w:rsidR="004F43AE" w:rsidRPr="004F43AE" w:rsidRDefault="004F43AE" w:rsidP="004F43AE">
            <w:pPr>
              <w:spacing w:after="0" w:line="256" w:lineRule="auto"/>
              <w:jc w:val="center"/>
              <w:rPr>
                <w:rFonts w:ascii="Times New Roman" w:hAnsi="Times New Roman" w:cs="Times New Roman"/>
                <w:b/>
                <w:bCs/>
                <w:sz w:val="16"/>
                <w:szCs w:val="16"/>
              </w:rPr>
            </w:pPr>
          </w:p>
          <w:p w14:paraId="3046C718" w14:textId="77777777" w:rsidR="004F43AE" w:rsidRPr="004F43AE" w:rsidRDefault="004F43AE" w:rsidP="004F43AE">
            <w:pPr>
              <w:spacing w:after="0" w:line="256" w:lineRule="auto"/>
              <w:jc w:val="center"/>
              <w:rPr>
                <w:rFonts w:ascii="Times New Roman" w:hAnsi="Times New Roman" w:cs="Times New Roman"/>
                <w:b/>
                <w:bCs/>
                <w:sz w:val="32"/>
                <w:szCs w:val="32"/>
              </w:rPr>
            </w:pPr>
            <w:r w:rsidRPr="004F43AE">
              <w:rPr>
                <w:rFonts w:ascii="Times New Roman" w:hAnsi="Times New Roman" w:cs="Times New Roman"/>
                <w:b/>
                <w:bCs/>
                <w:sz w:val="32"/>
                <w:szCs w:val="32"/>
              </w:rPr>
              <w:t>УЖУРСКИЙ ОКРУЖНОЙ СОВЕТ</w:t>
            </w:r>
          </w:p>
          <w:p w14:paraId="2650BB76" w14:textId="77777777" w:rsidR="004F43AE" w:rsidRPr="004F43AE" w:rsidRDefault="004F43AE" w:rsidP="004F43AE">
            <w:pPr>
              <w:spacing w:after="0" w:line="256" w:lineRule="auto"/>
              <w:jc w:val="center"/>
              <w:rPr>
                <w:rFonts w:ascii="Times New Roman" w:hAnsi="Times New Roman" w:cs="Times New Roman"/>
                <w:b/>
                <w:bCs/>
                <w:sz w:val="32"/>
                <w:szCs w:val="32"/>
              </w:rPr>
            </w:pPr>
            <w:r w:rsidRPr="004F43AE">
              <w:rPr>
                <w:rFonts w:ascii="Times New Roman" w:hAnsi="Times New Roman" w:cs="Times New Roman"/>
                <w:b/>
                <w:bCs/>
                <w:sz w:val="32"/>
                <w:szCs w:val="32"/>
              </w:rPr>
              <w:t>ДЕПУТАТОВ</w:t>
            </w:r>
          </w:p>
          <w:p w14:paraId="02346C3F" w14:textId="77777777" w:rsidR="004F43AE" w:rsidRPr="004F43AE" w:rsidRDefault="004F43AE" w:rsidP="004F43AE">
            <w:pPr>
              <w:spacing w:after="0" w:line="256" w:lineRule="auto"/>
              <w:jc w:val="center"/>
              <w:rPr>
                <w:rFonts w:ascii="Times New Roman" w:hAnsi="Times New Roman" w:cs="Times New Roman"/>
                <w:b/>
                <w:sz w:val="16"/>
                <w:szCs w:val="16"/>
              </w:rPr>
            </w:pPr>
          </w:p>
          <w:p w14:paraId="30296037" w14:textId="77777777" w:rsidR="004F43AE" w:rsidRPr="004F43AE" w:rsidRDefault="004F43AE" w:rsidP="004F43AE">
            <w:pPr>
              <w:spacing w:after="0" w:line="256" w:lineRule="auto"/>
              <w:jc w:val="center"/>
              <w:rPr>
                <w:rFonts w:ascii="Times New Roman" w:hAnsi="Times New Roman" w:cs="Times New Roman"/>
                <w:b/>
                <w:sz w:val="36"/>
                <w:szCs w:val="36"/>
              </w:rPr>
            </w:pPr>
            <w:r w:rsidRPr="004F43AE">
              <w:rPr>
                <w:rFonts w:ascii="Times New Roman" w:hAnsi="Times New Roman" w:cs="Times New Roman"/>
                <w:b/>
                <w:sz w:val="36"/>
                <w:szCs w:val="36"/>
              </w:rPr>
              <w:t>РЕШЕНИЕ</w:t>
            </w:r>
          </w:p>
          <w:p w14:paraId="3E5CE1B8" w14:textId="77777777" w:rsidR="004F43AE" w:rsidRPr="004F43AE" w:rsidRDefault="004F43AE" w:rsidP="004F43AE">
            <w:pPr>
              <w:spacing w:after="0" w:line="256" w:lineRule="auto"/>
              <w:jc w:val="center"/>
              <w:rPr>
                <w:rFonts w:ascii="Times New Roman" w:hAnsi="Times New Roman" w:cs="Times New Roman"/>
                <w:b/>
                <w:sz w:val="16"/>
                <w:szCs w:val="16"/>
              </w:rPr>
            </w:pPr>
          </w:p>
        </w:tc>
      </w:tr>
      <w:tr w:rsidR="004F43AE" w:rsidRPr="004F43AE" w14:paraId="2732C74D" w14:textId="77777777" w:rsidTr="00FD2B77">
        <w:trPr>
          <w:trHeight w:val="176"/>
        </w:trPr>
        <w:tc>
          <w:tcPr>
            <w:tcW w:w="2894" w:type="dxa"/>
            <w:tcBorders>
              <w:top w:val="nil"/>
              <w:left w:val="nil"/>
              <w:bottom w:val="nil"/>
              <w:right w:val="nil"/>
            </w:tcBorders>
            <w:hideMark/>
          </w:tcPr>
          <w:p w14:paraId="5FC59D4E" w14:textId="4044A8C7" w:rsidR="004F43AE" w:rsidRPr="004F43AE" w:rsidRDefault="00C31B29" w:rsidP="004F43AE">
            <w:pPr>
              <w:pStyle w:val="a5"/>
              <w:tabs>
                <w:tab w:val="left" w:pos="4442"/>
              </w:tabs>
              <w:spacing w:after="0" w:line="256" w:lineRule="auto"/>
              <w:rPr>
                <w:sz w:val="28"/>
                <w:szCs w:val="28"/>
                <w:lang w:eastAsia="en-US"/>
              </w:rPr>
            </w:pPr>
            <w:r>
              <w:rPr>
                <w:sz w:val="28"/>
                <w:szCs w:val="28"/>
                <w:lang w:val="ru-RU" w:eastAsia="en-US"/>
              </w:rPr>
              <w:t>26.05</w:t>
            </w:r>
            <w:r w:rsidR="004F43AE" w:rsidRPr="004F43AE">
              <w:rPr>
                <w:sz w:val="28"/>
                <w:szCs w:val="28"/>
                <w:lang w:eastAsia="en-US"/>
              </w:rPr>
              <w:t>.2026</w:t>
            </w:r>
          </w:p>
        </w:tc>
        <w:tc>
          <w:tcPr>
            <w:tcW w:w="2978" w:type="dxa"/>
            <w:tcBorders>
              <w:top w:val="nil"/>
              <w:left w:val="nil"/>
              <w:bottom w:val="nil"/>
              <w:right w:val="nil"/>
            </w:tcBorders>
            <w:hideMark/>
          </w:tcPr>
          <w:p w14:paraId="3B30B352" w14:textId="77777777" w:rsidR="004F43AE" w:rsidRPr="004F43AE" w:rsidRDefault="004F43AE" w:rsidP="004F43AE">
            <w:pPr>
              <w:pStyle w:val="a5"/>
              <w:tabs>
                <w:tab w:val="left" w:pos="4442"/>
              </w:tabs>
              <w:spacing w:after="0" w:line="256" w:lineRule="auto"/>
              <w:jc w:val="center"/>
              <w:rPr>
                <w:sz w:val="28"/>
                <w:szCs w:val="28"/>
                <w:lang w:eastAsia="en-US"/>
              </w:rPr>
            </w:pPr>
            <w:r w:rsidRPr="004F43AE">
              <w:rPr>
                <w:sz w:val="28"/>
                <w:szCs w:val="28"/>
                <w:lang w:eastAsia="en-US"/>
              </w:rPr>
              <w:t>г. Ужур</w:t>
            </w:r>
          </w:p>
        </w:tc>
        <w:tc>
          <w:tcPr>
            <w:tcW w:w="3375" w:type="dxa"/>
            <w:tcBorders>
              <w:top w:val="nil"/>
              <w:left w:val="nil"/>
              <w:bottom w:val="nil"/>
              <w:right w:val="nil"/>
            </w:tcBorders>
            <w:hideMark/>
          </w:tcPr>
          <w:p w14:paraId="565C1F8A" w14:textId="6BDFA8FB" w:rsidR="004F43AE" w:rsidRPr="004F43AE" w:rsidRDefault="004F43AE" w:rsidP="004F43AE">
            <w:pPr>
              <w:pStyle w:val="a5"/>
              <w:tabs>
                <w:tab w:val="left" w:pos="4442"/>
              </w:tabs>
              <w:spacing w:after="0" w:line="256" w:lineRule="auto"/>
              <w:jc w:val="right"/>
              <w:rPr>
                <w:sz w:val="28"/>
                <w:szCs w:val="28"/>
                <w:lang w:eastAsia="en-US"/>
              </w:rPr>
            </w:pPr>
            <w:r w:rsidRPr="004F43AE">
              <w:rPr>
                <w:sz w:val="28"/>
                <w:szCs w:val="28"/>
                <w:lang w:eastAsia="en-US"/>
              </w:rPr>
              <w:t xml:space="preserve">№ </w:t>
            </w:r>
            <w:r w:rsidR="00C31B29">
              <w:rPr>
                <w:sz w:val="28"/>
                <w:szCs w:val="28"/>
                <w:lang w:val="ru-RU" w:eastAsia="en-US"/>
              </w:rPr>
              <w:t>14-157р</w:t>
            </w:r>
          </w:p>
        </w:tc>
      </w:tr>
      <w:tr w:rsidR="004F43AE" w:rsidRPr="004F43AE" w14:paraId="7F4CF9E6" w14:textId="77777777" w:rsidTr="00FD2B77">
        <w:trPr>
          <w:trHeight w:val="176"/>
        </w:trPr>
        <w:tc>
          <w:tcPr>
            <w:tcW w:w="2894" w:type="dxa"/>
            <w:tcBorders>
              <w:top w:val="nil"/>
              <w:left w:val="nil"/>
              <w:bottom w:val="nil"/>
              <w:right w:val="nil"/>
            </w:tcBorders>
          </w:tcPr>
          <w:p w14:paraId="6214AA77" w14:textId="77777777" w:rsidR="004F43AE" w:rsidRPr="004F43AE" w:rsidRDefault="004F43AE" w:rsidP="004F43AE">
            <w:pPr>
              <w:pStyle w:val="a5"/>
              <w:tabs>
                <w:tab w:val="left" w:pos="4442"/>
              </w:tabs>
              <w:spacing w:after="0" w:line="256" w:lineRule="auto"/>
              <w:rPr>
                <w:b/>
                <w:bCs/>
                <w:sz w:val="16"/>
                <w:szCs w:val="16"/>
                <w:lang w:eastAsia="en-US"/>
              </w:rPr>
            </w:pPr>
          </w:p>
        </w:tc>
        <w:tc>
          <w:tcPr>
            <w:tcW w:w="2978" w:type="dxa"/>
            <w:tcBorders>
              <w:top w:val="nil"/>
              <w:left w:val="nil"/>
              <w:bottom w:val="nil"/>
              <w:right w:val="nil"/>
            </w:tcBorders>
          </w:tcPr>
          <w:p w14:paraId="4DDC7ABC" w14:textId="77777777" w:rsidR="004F43AE" w:rsidRPr="004F43AE" w:rsidRDefault="004F43AE" w:rsidP="004F43AE">
            <w:pPr>
              <w:pStyle w:val="a5"/>
              <w:tabs>
                <w:tab w:val="left" w:pos="4442"/>
              </w:tabs>
              <w:spacing w:after="0" w:line="256" w:lineRule="auto"/>
              <w:jc w:val="center"/>
              <w:rPr>
                <w:b/>
                <w:bCs/>
                <w:sz w:val="16"/>
                <w:szCs w:val="16"/>
                <w:lang w:eastAsia="en-US"/>
              </w:rPr>
            </w:pPr>
          </w:p>
        </w:tc>
        <w:tc>
          <w:tcPr>
            <w:tcW w:w="3375" w:type="dxa"/>
            <w:tcBorders>
              <w:top w:val="nil"/>
              <w:left w:val="nil"/>
              <w:bottom w:val="nil"/>
              <w:right w:val="nil"/>
            </w:tcBorders>
          </w:tcPr>
          <w:p w14:paraId="1E5D6088" w14:textId="77777777" w:rsidR="004F43AE" w:rsidRPr="004F43AE" w:rsidRDefault="004F43AE" w:rsidP="004F43AE">
            <w:pPr>
              <w:pStyle w:val="a5"/>
              <w:tabs>
                <w:tab w:val="left" w:pos="4442"/>
              </w:tabs>
              <w:spacing w:after="0" w:line="256" w:lineRule="auto"/>
              <w:jc w:val="right"/>
              <w:rPr>
                <w:b/>
                <w:bCs/>
                <w:sz w:val="16"/>
                <w:szCs w:val="16"/>
                <w:lang w:eastAsia="en-US"/>
              </w:rPr>
            </w:pPr>
          </w:p>
        </w:tc>
      </w:tr>
      <w:tr w:rsidR="004F43AE" w:rsidRPr="004F43AE" w14:paraId="15176312" w14:textId="77777777" w:rsidTr="00FD2B77">
        <w:trPr>
          <w:trHeight w:val="176"/>
        </w:trPr>
        <w:tc>
          <w:tcPr>
            <w:tcW w:w="9247" w:type="dxa"/>
            <w:gridSpan w:val="3"/>
            <w:tcBorders>
              <w:top w:val="nil"/>
              <w:left w:val="nil"/>
              <w:bottom w:val="nil"/>
              <w:right w:val="nil"/>
            </w:tcBorders>
            <w:hideMark/>
          </w:tcPr>
          <w:p w14:paraId="471BEB1C" w14:textId="300F10AB" w:rsidR="004F43AE" w:rsidRPr="004F43AE" w:rsidRDefault="004F43AE" w:rsidP="004F43AE">
            <w:pPr>
              <w:pStyle w:val="a7"/>
              <w:shd w:val="clear" w:color="auto" w:fill="FFFFFF"/>
              <w:spacing w:after="0"/>
              <w:jc w:val="both"/>
            </w:pPr>
            <w:r w:rsidRPr="00A07969">
              <w:rPr>
                <w:bCs/>
                <w:sz w:val="28"/>
                <w:szCs w:val="28"/>
              </w:rPr>
              <w:t>Об утверждении Положения о муниципальном жилищном контроле</w:t>
            </w:r>
          </w:p>
        </w:tc>
      </w:tr>
    </w:tbl>
    <w:p w14:paraId="122B97E3" w14:textId="77777777" w:rsidR="004F43AE" w:rsidRPr="0034433F" w:rsidRDefault="004F43AE" w:rsidP="0034433F">
      <w:pPr>
        <w:spacing w:after="0" w:line="240" w:lineRule="auto"/>
        <w:ind w:firstLine="567"/>
        <w:jc w:val="both"/>
        <w:rPr>
          <w:rFonts w:ascii="Times New Roman" w:eastAsia="Times New Roman" w:hAnsi="Times New Roman" w:cs="Times New Roman"/>
          <w:sz w:val="28"/>
          <w:szCs w:val="28"/>
          <w:lang w:eastAsia="ru-RU"/>
        </w:rPr>
      </w:pPr>
    </w:p>
    <w:p w14:paraId="5D547E42" w14:textId="0399396C" w:rsidR="00A07969" w:rsidRPr="00A07969" w:rsidRDefault="00535356" w:rsidP="00A07969">
      <w:pPr>
        <w:spacing w:after="0" w:line="240" w:lineRule="auto"/>
        <w:ind w:firstLine="709"/>
        <w:jc w:val="both"/>
        <w:rPr>
          <w:rFonts w:ascii="Times New Roman" w:eastAsia="Times New Roman" w:hAnsi="Times New Roman" w:cs="Times New Roman"/>
          <w:color w:val="000000"/>
          <w:sz w:val="28"/>
          <w:szCs w:val="28"/>
          <w:lang w:eastAsia="ru-RU"/>
        </w:rPr>
      </w:pPr>
      <w:r w:rsidRPr="00535356">
        <w:rPr>
          <w:rFonts w:ascii="Times New Roman" w:eastAsia="Times New Roman" w:hAnsi="Times New Roman" w:cs="Times New Roman"/>
          <w:sz w:val="28"/>
          <w:szCs w:val="28"/>
          <w:lang w:eastAsia="ru-RU"/>
        </w:rPr>
        <w:t xml:space="preserve">В целях </w:t>
      </w:r>
      <w:r w:rsidR="007D627A" w:rsidRPr="007D627A">
        <w:rPr>
          <w:rFonts w:ascii="Times New Roman" w:eastAsia="Times New Roman" w:hAnsi="Times New Roman" w:cs="Times New Roman"/>
          <w:sz w:val="28"/>
          <w:szCs w:val="28"/>
          <w:lang w:eastAsia="ru-RU"/>
        </w:rPr>
        <w:t>обеспечения соблюдения обязательных требований в сфере жилищного фонда, повышения качества управления многоквартирными домами и защиты прав граждан</w:t>
      </w:r>
      <w:r w:rsidR="00B67381">
        <w:rPr>
          <w:rFonts w:ascii="Times New Roman" w:eastAsia="Times New Roman" w:hAnsi="Times New Roman" w:cs="Times New Roman"/>
          <w:sz w:val="28"/>
          <w:szCs w:val="28"/>
          <w:lang w:eastAsia="ru-RU"/>
        </w:rPr>
        <w:t xml:space="preserve">, </w:t>
      </w:r>
      <w:r w:rsidR="007D627A">
        <w:rPr>
          <w:rFonts w:ascii="Times New Roman" w:eastAsia="Times New Roman" w:hAnsi="Times New Roman" w:cs="Times New Roman"/>
          <w:color w:val="000000"/>
          <w:sz w:val="28"/>
          <w:szCs w:val="28"/>
          <w:lang w:eastAsia="ru-RU"/>
        </w:rPr>
        <w:t>в</w:t>
      </w:r>
      <w:r w:rsidR="00A07969" w:rsidRPr="00A07969">
        <w:rPr>
          <w:rFonts w:ascii="Times New Roman" w:eastAsia="Times New Roman" w:hAnsi="Times New Roman" w:cs="Times New Roman"/>
          <w:color w:val="000000"/>
          <w:sz w:val="28"/>
          <w:szCs w:val="28"/>
          <w:lang w:eastAsia="ru-RU"/>
        </w:rPr>
        <w:t xml:space="preserve"> соответствии с </w:t>
      </w:r>
      <w:r w:rsidR="00171F6F">
        <w:rPr>
          <w:rFonts w:ascii="Times New Roman" w:eastAsia="Times New Roman" w:hAnsi="Times New Roman" w:cs="Times New Roman"/>
          <w:color w:val="000000"/>
          <w:sz w:val="28"/>
          <w:szCs w:val="28"/>
          <w:lang w:eastAsia="ru-RU"/>
        </w:rPr>
        <w:t xml:space="preserve">частью 5 статьи 20 </w:t>
      </w:r>
      <w:r w:rsidR="00A07969" w:rsidRPr="00A07969">
        <w:rPr>
          <w:rFonts w:ascii="Times New Roman" w:eastAsia="Times New Roman" w:hAnsi="Times New Roman" w:cs="Times New Roman"/>
          <w:color w:val="000000"/>
          <w:sz w:val="28"/>
          <w:szCs w:val="28"/>
          <w:lang w:eastAsia="ru-RU"/>
        </w:rPr>
        <w:t>Жилищн</w:t>
      </w:r>
      <w:r w:rsidR="00171F6F">
        <w:rPr>
          <w:rFonts w:ascii="Times New Roman" w:eastAsia="Times New Roman" w:hAnsi="Times New Roman" w:cs="Times New Roman"/>
          <w:color w:val="000000"/>
          <w:sz w:val="28"/>
          <w:szCs w:val="28"/>
          <w:lang w:eastAsia="ru-RU"/>
        </w:rPr>
        <w:t>ого</w:t>
      </w:r>
      <w:r w:rsidR="00A07969" w:rsidRPr="00A07969">
        <w:rPr>
          <w:rFonts w:ascii="Times New Roman" w:eastAsia="Times New Roman" w:hAnsi="Times New Roman" w:cs="Times New Roman"/>
          <w:color w:val="000000"/>
          <w:sz w:val="28"/>
          <w:szCs w:val="28"/>
          <w:lang w:eastAsia="ru-RU"/>
        </w:rPr>
        <w:t xml:space="preserve"> кодекс</w:t>
      </w:r>
      <w:r w:rsidR="00171F6F">
        <w:rPr>
          <w:rFonts w:ascii="Times New Roman" w:eastAsia="Times New Roman" w:hAnsi="Times New Roman" w:cs="Times New Roman"/>
          <w:color w:val="000000"/>
          <w:sz w:val="28"/>
          <w:szCs w:val="28"/>
          <w:lang w:eastAsia="ru-RU"/>
        </w:rPr>
        <w:t>а</w:t>
      </w:r>
      <w:r w:rsidR="00A07969" w:rsidRPr="00A07969">
        <w:rPr>
          <w:rFonts w:ascii="Times New Roman" w:eastAsia="Times New Roman" w:hAnsi="Times New Roman" w:cs="Times New Roman"/>
          <w:color w:val="000000"/>
          <w:sz w:val="28"/>
          <w:szCs w:val="28"/>
          <w:lang w:eastAsia="ru-RU"/>
        </w:rPr>
        <w:t xml:space="preserve"> Российской Федерации, </w:t>
      </w:r>
      <w:r w:rsidR="00171F6F">
        <w:rPr>
          <w:rFonts w:ascii="Times New Roman" w:eastAsia="Times New Roman" w:hAnsi="Times New Roman" w:cs="Times New Roman"/>
          <w:color w:val="000000"/>
          <w:sz w:val="28"/>
          <w:szCs w:val="28"/>
          <w:lang w:eastAsia="ru-RU"/>
        </w:rPr>
        <w:t xml:space="preserve">статьи 14 </w:t>
      </w:r>
      <w:r w:rsidR="00171F6F" w:rsidRPr="00171F6F">
        <w:rPr>
          <w:rFonts w:ascii="Times New Roman" w:eastAsia="Times New Roman" w:hAnsi="Times New Roman" w:cs="Times New Roman"/>
          <w:color w:val="000000"/>
          <w:sz w:val="28"/>
          <w:szCs w:val="28"/>
          <w:lang w:eastAsia="ru-RU"/>
        </w:rPr>
        <w:t xml:space="preserve">Федеральный закон от 06.10.2003 </w:t>
      </w:r>
      <w:r w:rsidR="00171F6F">
        <w:rPr>
          <w:rFonts w:ascii="Times New Roman" w:eastAsia="Times New Roman" w:hAnsi="Times New Roman" w:cs="Times New Roman"/>
          <w:color w:val="000000"/>
          <w:sz w:val="28"/>
          <w:szCs w:val="28"/>
          <w:lang w:eastAsia="ru-RU"/>
        </w:rPr>
        <w:t>№</w:t>
      </w:r>
      <w:r w:rsidR="00171F6F" w:rsidRPr="00171F6F">
        <w:rPr>
          <w:rFonts w:ascii="Times New Roman" w:eastAsia="Times New Roman" w:hAnsi="Times New Roman" w:cs="Times New Roman"/>
          <w:color w:val="000000"/>
          <w:sz w:val="28"/>
          <w:szCs w:val="28"/>
          <w:lang w:eastAsia="ru-RU"/>
        </w:rPr>
        <w:t xml:space="preserve"> 131-ФЗ </w:t>
      </w:r>
      <w:r w:rsidR="00171F6F">
        <w:rPr>
          <w:rFonts w:ascii="Times New Roman" w:eastAsia="Times New Roman" w:hAnsi="Times New Roman" w:cs="Times New Roman"/>
          <w:color w:val="000000"/>
          <w:sz w:val="28"/>
          <w:szCs w:val="28"/>
          <w:lang w:eastAsia="ru-RU"/>
        </w:rPr>
        <w:t>«</w:t>
      </w:r>
      <w:r w:rsidR="00171F6F" w:rsidRPr="00171F6F">
        <w:rPr>
          <w:rFonts w:ascii="Times New Roman" w:eastAsia="Times New Roman" w:hAnsi="Times New Roman" w:cs="Times New Roman"/>
          <w:color w:val="000000"/>
          <w:sz w:val="28"/>
          <w:szCs w:val="28"/>
          <w:lang w:eastAsia="ru-RU"/>
        </w:rPr>
        <w:t>Об общих принципах организации местного самоуправления в Российской Федерации</w:t>
      </w:r>
      <w:r w:rsidR="00171F6F">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 xml:space="preserve">, </w:t>
      </w:r>
      <w:r w:rsidR="001B0250" w:rsidRPr="001B0250">
        <w:rPr>
          <w:rFonts w:ascii="Times New Roman" w:eastAsia="Times New Roman" w:hAnsi="Times New Roman" w:cs="Times New Roman"/>
          <w:color w:val="000000"/>
          <w:sz w:val="28"/>
          <w:szCs w:val="28"/>
          <w:lang w:eastAsia="ru-RU"/>
        </w:rPr>
        <w:t>Федеральным законом от 20.03.2025 № 33-ФЗ «Об общих принципах организации местного самоуправления в единой системе публичной власти»</w:t>
      </w:r>
      <w:r w:rsidR="001B0250">
        <w:rPr>
          <w:rFonts w:ascii="Times New Roman" w:eastAsia="Times New Roman" w:hAnsi="Times New Roman" w:cs="Times New Roman"/>
          <w:color w:val="000000"/>
          <w:sz w:val="28"/>
          <w:szCs w:val="28"/>
          <w:lang w:eastAsia="ru-RU"/>
        </w:rPr>
        <w:t xml:space="preserve">, </w:t>
      </w:r>
      <w:r w:rsidR="00A07969" w:rsidRPr="00A07969">
        <w:rPr>
          <w:rFonts w:ascii="Times New Roman" w:eastAsia="Times New Roman" w:hAnsi="Times New Roman" w:cs="Times New Roman"/>
          <w:color w:val="000000"/>
          <w:sz w:val="28"/>
          <w:szCs w:val="28"/>
          <w:lang w:eastAsia="ru-RU"/>
        </w:rPr>
        <w:t>Федеральным законом от 31.07.2020 № 248-ФЗ «О государственном контроле (надзоре) и муниципальном контроле в Российской Федерации», руководствуясь Уставом Ужурского муниципального округа Красноярского края, Ужурский окружной Совет депутатов РЕШИЛ:</w:t>
      </w:r>
    </w:p>
    <w:p w14:paraId="0D7C8C23" w14:textId="4E4E21F4"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Утвердить Положение о муниципальном жилищном контроле согласно приложению к решению.</w:t>
      </w:r>
    </w:p>
    <w:p w14:paraId="7E18CC3D" w14:textId="3879C586"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Признать утратившим силу решение Ужурского окружного Совета депутатов Красноярского края от 23.12.2025 № 9-79р «Об утверждении Положения о муниципальном жилищном контроле».</w:t>
      </w:r>
    </w:p>
    <w:p w14:paraId="186042D6" w14:textId="5F5165A1"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Контроль за исполнением решения возложить на постоянную комиссию по строительству, жилищно-коммунальному хозяйству, благоустройству, гражданской обороне и чрезвычайным ситуациям.</w:t>
      </w:r>
    </w:p>
    <w:p w14:paraId="1662654A" w14:textId="14076985" w:rsidR="00A07969" w:rsidRDefault="00A07969" w:rsidP="007D627A">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4. Решение вступает в силу в день, следующий за днем его официального опубликования в газете «Сибирский хлебороб». </w:t>
      </w:r>
    </w:p>
    <w:p w14:paraId="7B67CA76" w14:textId="3A7A4CD6" w:rsidR="004F43AE" w:rsidRDefault="004F43AE" w:rsidP="004F43AE">
      <w:pPr>
        <w:spacing w:after="0" w:line="240" w:lineRule="auto"/>
        <w:jc w:val="both"/>
        <w:rPr>
          <w:rFonts w:ascii="Times New Roman" w:eastAsia="Times New Roman" w:hAnsi="Times New Roman" w:cs="Times New Roman"/>
          <w:color w:val="000000"/>
          <w:sz w:val="28"/>
          <w:szCs w:val="28"/>
          <w:lang w:eastAsia="ru-RU"/>
        </w:rPr>
      </w:pPr>
    </w:p>
    <w:p w14:paraId="00E28DCE" w14:textId="221355D8" w:rsidR="004F43AE" w:rsidRDefault="004F43AE" w:rsidP="004F43AE">
      <w:pPr>
        <w:spacing w:after="0" w:line="240" w:lineRule="auto"/>
        <w:jc w:val="both"/>
        <w:rPr>
          <w:rFonts w:ascii="Times New Roman" w:eastAsia="Times New Roman" w:hAnsi="Times New Roman" w:cs="Times New Roman"/>
          <w:color w:val="000000"/>
          <w:sz w:val="28"/>
          <w:szCs w:val="28"/>
          <w:lang w:eastAsia="ru-RU"/>
        </w:rPr>
      </w:pPr>
    </w:p>
    <w:p w14:paraId="5AD1021E" w14:textId="77777777" w:rsidR="004F43AE" w:rsidRDefault="004F43AE" w:rsidP="004F43AE">
      <w:pPr>
        <w:spacing w:after="0" w:line="240" w:lineRule="auto"/>
        <w:jc w:val="both"/>
        <w:rPr>
          <w:rFonts w:ascii="Times New Roman" w:eastAsia="Times New Roman" w:hAnsi="Times New Roman" w:cs="Times New Roman"/>
          <w:color w:val="000000"/>
          <w:sz w:val="28"/>
          <w:szCs w:val="28"/>
          <w:lang w:eastAsia="ru-RU"/>
        </w:rPr>
      </w:pPr>
    </w:p>
    <w:tbl>
      <w:tblPr>
        <w:tblW w:w="9570" w:type="dxa"/>
        <w:tblInd w:w="-106" w:type="dxa"/>
        <w:tblLook w:val="01E0" w:firstRow="1" w:lastRow="1" w:firstColumn="1" w:lastColumn="1" w:noHBand="0" w:noVBand="0"/>
      </w:tblPr>
      <w:tblGrid>
        <w:gridCol w:w="5034"/>
        <w:gridCol w:w="4536"/>
      </w:tblGrid>
      <w:tr w:rsidR="004F43AE" w:rsidRPr="00AF77CD" w14:paraId="0BEDBE05" w14:textId="77777777" w:rsidTr="00FD2B77">
        <w:tc>
          <w:tcPr>
            <w:tcW w:w="5034" w:type="dxa"/>
          </w:tcPr>
          <w:p w14:paraId="5171EF5F" w14:textId="77777777" w:rsidR="004F43AE" w:rsidRDefault="004F43AE" w:rsidP="00FD2B77">
            <w:pPr>
              <w:spacing w:after="0" w:line="240" w:lineRule="auto"/>
              <w:jc w:val="both"/>
              <w:rPr>
                <w:rFonts w:ascii="Times New Roman" w:eastAsia="Times New Roman" w:hAnsi="Times New Roman" w:cs="Times New Roman"/>
                <w:sz w:val="28"/>
                <w:szCs w:val="28"/>
                <w:lang w:eastAsia="ru-RU"/>
              </w:rPr>
            </w:pPr>
            <w:bookmarkStart w:id="0" w:name="_Hlk228967382"/>
            <w:r w:rsidRPr="00AF77CD">
              <w:rPr>
                <w:rFonts w:ascii="Times New Roman" w:eastAsia="Times New Roman" w:hAnsi="Times New Roman" w:cs="Times New Roman"/>
                <w:sz w:val="28"/>
                <w:szCs w:val="28"/>
                <w:lang w:eastAsia="ru-RU"/>
              </w:rPr>
              <w:t>Председатель Ужурского окружного Совета депутатов</w:t>
            </w:r>
          </w:p>
          <w:p w14:paraId="1AF8EA67" w14:textId="77777777" w:rsidR="004F43AE" w:rsidRPr="00AF77CD" w:rsidRDefault="004F43AE" w:rsidP="00FD2B77">
            <w:pPr>
              <w:spacing w:after="0" w:line="240" w:lineRule="auto"/>
              <w:jc w:val="both"/>
              <w:rPr>
                <w:rFonts w:ascii="Times New Roman" w:eastAsia="Times New Roman" w:hAnsi="Times New Roman" w:cs="Times New Roman"/>
                <w:sz w:val="28"/>
                <w:szCs w:val="28"/>
                <w:lang w:eastAsia="ru-RU"/>
              </w:rPr>
            </w:pPr>
          </w:p>
          <w:p w14:paraId="5A45318E" w14:textId="77777777" w:rsidR="004F43AE" w:rsidRPr="00AF77CD" w:rsidRDefault="004F43AE" w:rsidP="00FD2B77">
            <w:pPr>
              <w:spacing w:after="0" w:line="240" w:lineRule="auto"/>
              <w:jc w:val="both"/>
              <w:rPr>
                <w:rFonts w:ascii="Times New Roman" w:eastAsia="Times New Roman" w:hAnsi="Times New Roman" w:cs="Times New Roman"/>
                <w:sz w:val="28"/>
                <w:szCs w:val="28"/>
                <w:lang w:eastAsia="ru-RU"/>
              </w:rPr>
            </w:pPr>
            <w:r w:rsidRPr="00AF77CD">
              <w:rPr>
                <w:rFonts w:ascii="Times New Roman" w:eastAsia="Times New Roman" w:hAnsi="Times New Roman" w:cs="Times New Roman"/>
                <w:sz w:val="28"/>
                <w:szCs w:val="28"/>
                <w:lang w:eastAsia="ru-RU"/>
              </w:rPr>
              <w:t>______________</w:t>
            </w:r>
            <w:proofErr w:type="gramStart"/>
            <w:r w:rsidRPr="00AF77CD">
              <w:rPr>
                <w:rFonts w:ascii="Times New Roman" w:eastAsia="Times New Roman" w:hAnsi="Times New Roman" w:cs="Times New Roman"/>
                <w:sz w:val="28"/>
                <w:szCs w:val="28"/>
                <w:lang w:eastAsia="ru-RU"/>
              </w:rPr>
              <w:t>_(</w:t>
            </w:r>
            <w:proofErr w:type="gramEnd"/>
            <w:r>
              <w:rPr>
                <w:rFonts w:ascii="Times New Roman" w:eastAsia="Times New Roman" w:hAnsi="Times New Roman" w:cs="Times New Roman"/>
                <w:sz w:val="28"/>
                <w:szCs w:val="28"/>
                <w:lang w:eastAsia="ru-RU"/>
              </w:rPr>
              <w:t xml:space="preserve">А.С. </w:t>
            </w:r>
            <w:r w:rsidRPr="00AF77CD">
              <w:rPr>
                <w:rFonts w:ascii="Times New Roman" w:eastAsia="Times New Roman" w:hAnsi="Times New Roman" w:cs="Times New Roman"/>
                <w:sz w:val="28"/>
                <w:szCs w:val="28"/>
                <w:lang w:eastAsia="ru-RU"/>
              </w:rPr>
              <w:t>Глушков)</w:t>
            </w:r>
          </w:p>
        </w:tc>
        <w:tc>
          <w:tcPr>
            <w:tcW w:w="4536" w:type="dxa"/>
          </w:tcPr>
          <w:p w14:paraId="2B8B0102" w14:textId="77777777" w:rsidR="004F43AE" w:rsidRPr="00AF77CD" w:rsidRDefault="004F43AE" w:rsidP="00FD2B77">
            <w:pPr>
              <w:spacing w:after="0" w:line="240" w:lineRule="auto"/>
              <w:jc w:val="both"/>
              <w:rPr>
                <w:rFonts w:ascii="Times New Roman" w:eastAsia="Times New Roman" w:hAnsi="Times New Roman" w:cs="Times New Roman"/>
                <w:sz w:val="28"/>
                <w:szCs w:val="28"/>
                <w:lang w:eastAsia="ru-RU"/>
              </w:rPr>
            </w:pPr>
            <w:r w:rsidRPr="00AF77CD">
              <w:rPr>
                <w:rFonts w:ascii="Times New Roman" w:eastAsia="Times New Roman" w:hAnsi="Times New Roman" w:cs="Times New Roman"/>
                <w:sz w:val="28"/>
                <w:szCs w:val="28"/>
                <w:lang w:eastAsia="ru-RU"/>
              </w:rPr>
              <w:t xml:space="preserve">Глава Ужурского </w:t>
            </w:r>
            <w:r>
              <w:rPr>
                <w:rFonts w:ascii="Times New Roman" w:eastAsia="Times New Roman" w:hAnsi="Times New Roman" w:cs="Times New Roman"/>
                <w:sz w:val="28"/>
                <w:szCs w:val="28"/>
                <w:lang w:eastAsia="ru-RU"/>
              </w:rPr>
              <w:t>муниципального округа</w:t>
            </w:r>
            <w:r w:rsidRPr="00AF77CD">
              <w:rPr>
                <w:rFonts w:ascii="Times New Roman" w:eastAsia="Times New Roman" w:hAnsi="Times New Roman" w:cs="Times New Roman"/>
                <w:sz w:val="28"/>
                <w:szCs w:val="28"/>
                <w:lang w:eastAsia="ru-RU"/>
              </w:rPr>
              <w:t xml:space="preserve"> </w:t>
            </w:r>
          </w:p>
          <w:p w14:paraId="0EB27D33" w14:textId="77777777" w:rsidR="004F43AE" w:rsidRDefault="004F43AE" w:rsidP="00FD2B77">
            <w:pPr>
              <w:spacing w:after="0" w:line="240" w:lineRule="auto"/>
              <w:jc w:val="both"/>
              <w:rPr>
                <w:rFonts w:ascii="Times New Roman" w:eastAsia="Times New Roman" w:hAnsi="Times New Roman" w:cs="Times New Roman"/>
                <w:sz w:val="28"/>
                <w:szCs w:val="28"/>
                <w:lang w:eastAsia="ru-RU"/>
              </w:rPr>
            </w:pPr>
          </w:p>
          <w:p w14:paraId="7079CE56" w14:textId="77777777" w:rsidR="004F43AE" w:rsidRPr="00AF77CD" w:rsidRDefault="004F43AE" w:rsidP="00FD2B77">
            <w:pPr>
              <w:spacing w:after="0" w:line="240" w:lineRule="auto"/>
              <w:jc w:val="both"/>
              <w:rPr>
                <w:rFonts w:ascii="Times New Roman" w:eastAsia="Times New Roman" w:hAnsi="Times New Roman" w:cs="Times New Roman"/>
                <w:sz w:val="28"/>
                <w:szCs w:val="28"/>
                <w:lang w:eastAsia="ru-RU"/>
              </w:rPr>
            </w:pPr>
            <w:r w:rsidRPr="00AF77CD">
              <w:rPr>
                <w:rFonts w:ascii="Times New Roman" w:eastAsia="Times New Roman" w:hAnsi="Times New Roman" w:cs="Times New Roman"/>
                <w:sz w:val="28"/>
                <w:szCs w:val="28"/>
                <w:lang w:eastAsia="ru-RU"/>
              </w:rPr>
              <w:t>________________</w:t>
            </w:r>
            <w:proofErr w:type="gramStart"/>
            <w:r w:rsidRPr="00AF77CD">
              <w:rPr>
                <w:rFonts w:ascii="Times New Roman" w:eastAsia="Times New Roman" w:hAnsi="Times New Roman" w:cs="Times New Roman"/>
                <w:sz w:val="28"/>
                <w:szCs w:val="28"/>
                <w:lang w:eastAsia="ru-RU"/>
              </w:rPr>
              <w:t>_(</w:t>
            </w:r>
            <w:proofErr w:type="gramEnd"/>
            <w:r>
              <w:rPr>
                <w:rFonts w:ascii="Times New Roman" w:eastAsia="Times New Roman" w:hAnsi="Times New Roman" w:cs="Times New Roman"/>
                <w:sz w:val="28"/>
                <w:szCs w:val="28"/>
                <w:lang w:eastAsia="ru-RU"/>
              </w:rPr>
              <w:t xml:space="preserve">К.Н. </w:t>
            </w:r>
            <w:r w:rsidRPr="00AF77CD">
              <w:rPr>
                <w:rFonts w:ascii="Times New Roman" w:eastAsia="Times New Roman" w:hAnsi="Times New Roman" w:cs="Times New Roman"/>
                <w:sz w:val="28"/>
                <w:szCs w:val="28"/>
                <w:lang w:eastAsia="ru-RU"/>
              </w:rPr>
              <w:t>Зарецкий)</w:t>
            </w:r>
          </w:p>
        </w:tc>
      </w:tr>
    </w:tbl>
    <w:bookmarkEnd w:id="0"/>
    <w:p w14:paraId="1261A95F" w14:textId="77777777" w:rsidR="001B0250" w:rsidRDefault="00A07969" w:rsidP="00B67381">
      <w:pPr>
        <w:spacing w:after="0" w:line="240" w:lineRule="auto"/>
        <w:ind w:left="4956"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 xml:space="preserve">Приложение </w:t>
      </w:r>
    </w:p>
    <w:p w14:paraId="5D167811" w14:textId="77777777" w:rsidR="001B0250" w:rsidRDefault="00A07969" w:rsidP="001B0250">
      <w:pPr>
        <w:spacing w:after="0" w:line="240" w:lineRule="auto"/>
        <w:ind w:left="4956"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к решению Ужурского </w:t>
      </w:r>
    </w:p>
    <w:p w14:paraId="3837DD3F" w14:textId="42090881" w:rsidR="00B67381" w:rsidRDefault="00A07969" w:rsidP="001B0250">
      <w:pPr>
        <w:spacing w:after="0" w:line="240" w:lineRule="auto"/>
        <w:ind w:left="4956"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окружного Совета депутатов </w:t>
      </w:r>
    </w:p>
    <w:p w14:paraId="1F01B55C" w14:textId="658E2AB5" w:rsidR="00A07969" w:rsidRPr="00A07969" w:rsidRDefault="00A07969" w:rsidP="00B67381">
      <w:pPr>
        <w:spacing w:after="0" w:line="240" w:lineRule="auto"/>
        <w:ind w:left="4956"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от </w:t>
      </w:r>
      <w:r w:rsidR="00C31B29">
        <w:rPr>
          <w:rFonts w:ascii="Times New Roman" w:eastAsia="Times New Roman" w:hAnsi="Times New Roman" w:cs="Times New Roman"/>
          <w:color w:val="000000"/>
          <w:sz w:val="28"/>
          <w:szCs w:val="28"/>
          <w:lang w:eastAsia="ru-RU"/>
        </w:rPr>
        <w:t>26.05.</w:t>
      </w:r>
      <w:r w:rsidRPr="00A07969">
        <w:rPr>
          <w:rFonts w:ascii="Times New Roman" w:eastAsia="Times New Roman" w:hAnsi="Times New Roman" w:cs="Times New Roman"/>
          <w:color w:val="000000"/>
          <w:sz w:val="28"/>
          <w:szCs w:val="28"/>
          <w:lang w:eastAsia="ru-RU"/>
        </w:rPr>
        <w:t xml:space="preserve">2026 № </w:t>
      </w:r>
      <w:r w:rsidR="00C31B29">
        <w:rPr>
          <w:rFonts w:ascii="Times New Roman" w:eastAsia="Times New Roman" w:hAnsi="Times New Roman" w:cs="Times New Roman"/>
          <w:color w:val="000000"/>
          <w:sz w:val="28"/>
          <w:szCs w:val="28"/>
          <w:lang w:eastAsia="ru-RU"/>
        </w:rPr>
        <w:t>14-157</w:t>
      </w:r>
      <w:bookmarkStart w:id="1" w:name="_GoBack"/>
      <w:bookmarkEnd w:id="1"/>
      <w:r w:rsidRPr="00A07969">
        <w:rPr>
          <w:rFonts w:ascii="Times New Roman" w:eastAsia="Times New Roman" w:hAnsi="Times New Roman" w:cs="Times New Roman"/>
          <w:color w:val="000000"/>
          <w:sz w:val="28"/>
          <w:szCs w:val="28"/>
          <w:lang w:eastAsia="ru-RU"/>
        </w:rPr>
        <w:t>р</w:t>
      </w:r>
    </w:p>
    <w:p w14:paraId="1F973EA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BECB63A" w14:textId="77777777" w:rsidR="004F43AE" w:rsidRDefault="004F43AE" w:rsidP="00B67381">
      <w:pPr>
        <w:spacing w:after="0" w:line="240" w:lineRule="auto"/>
        <w:ind w:firstLine="709"/>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 xml:space="preserve">ПОЛОЖЕНИЕ </w:t>
      </w:r>
    </w:p>
    <w:p w14:paraId="084B30F0" w14:textId="64C530C4" w:rsidR="00A07969" w:rsidRPr="004F43AE" w:rsidRDefault="004F43AE" w:rsidP="00B67381">
      <w:pPr>
        <w:spacing w:after="0" w:line="240" w:lineRule="auto"/>
        <w:ind w:firstLine="709"/>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О МУНИЦИПАЛЬНОМ ЖИЛИЩНОМ КОНТРОЛЕ</w:t>
      </w:r>
    </w:p>
    <w:p w14:paraId="47A1175E" w14:textId="77777777" w:rsidR="00A07969" w:rsidRPr="004F43AE" w:rsidRDefault="00A07969" w:rsidP="00B67381">
      <w:pPr>
        <w:spacing w:after="0" w:line="240" w:lineRule="auto"/>
        <w:ind w:firstLine="709"/>
        <w:jc w:val="center"/>
        <w:rPr>
          <w:rFonts w:ascii="Times New Roman" w:eastAsia="Times New Roman" w:hAnsi="Times New Roman" w:cs="Times New Roman"/>
          <w:color w:val="000000"/>
          <w:sz w:val="28"/>
          <w:szCs w:val="28"/>
          <w:lang w:eastAsia="ru-RU"/>
        </w:rPr>
      </w:pPr>
    </w:p>
    <w:p w14:paraId="0A0A4320" w14:textId="704A12EE" w:rsidR="00A07969" w:rsidRPr="004F43AE" w:rsidRDefault="004F43AE" w:rsidP="003222CC">
      <w:pPr>
        <w:spacing w:after="0" w:line="240" w:lineRule="auto"/>
        <w:ind w:firstLine="709"/>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1. ОБЩИЕ ПОЛОЖЕНИЯ</w:t>
      </w:r>
    </w:p>
    <w:p w14:paraId="46BDCB2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1.1. Положение о муниципальном жилищном контроле на территории Ужурского муниципального округа Красноярского края (далее – Положение) устанавливает порядок организации и осуществления муниципального жилищного контроля на территории Ужурского муниципального округа Красноярского края (далее - муниципальный контроль). </w:t>
      </w:r>
    </w:p>
    <w:p w14:paraId="63307540" w14:textId="1AF52E53" w:rsidR="00A07969" w:rsidRPr="00A07969" w:rsidRDefault="00A07969" w:rsidP="00B67381">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Муниципальный контроль на территории Ужурского муниципального округа Красноярского края осуществляется в соответствии с </w:t>
      </w:r>
      <w:r w:rsidR="00B67381" w:rsidRPr="00B67381">
        <w:rPr>
          <w:rFonts w:ascii="Times New Roman" w:eastAsia="Times New Roman" w:hAnsi="Times New Roman" w:cs="Times New Roman"/>
          <w:color w:val="000000"/>
          <w:sz w:val="28"/>
          <w:szCs w:val="28"/>
          <w:lang w:eastAsia="ru-RU"/>
        </w:rPr>
        <w:t>Жилищным кодексом Российской Федерации</w:t>
      </w:r>
      <w:r w:rsidR="00B67381">
        <w:rPr>
          <w:rFonts w:ascii="Times New Roman" w:eastAsia="Times New Roman" w:hAnsi="Times New Roman" w:cs="Times New Roman"/>
          <w:color w:val="000000"/>
          <w:sz w:val="28"/>
          <w:szCs w:val="28"/>
          <w:lang w:eastAsia="ru-RU"/>
        </w:rPr>
        <w:t xml:space="preserve">, </w:t>
      </w:r>
      <w:r w:rsidR="00171F6F" w:rsidRPr="00171F6F">
        <w:rPr>
          <w:rFonts w:ascii="Times New Roman" w:eastAsia="Times New Roman" w:hAnsi="Times New Roman" w:cs="Times New Roman"/>
          <w:color w:val="000000"/>
          <w:sz w:val="28"/>
          <w:szCs w:val="28"/>
          <w:lang w:eastAsia="ru-RU"/>
        </w:rPr>
        <w:t>Федеральны</w:t>
      </w:r>
      <w:r w:rsidR="00171F6F">
        <w:rPr>
          <w:rFonts w:ascii="Times New Roman" w:eastAsia="Times New Roman" w:hAnsi="Times New Roman" w:cs="Times New Roman"/>
          <w:color w:val="000000"/>
          <w:sz w:val="28"/>
          <w:szCs w:val="28"/>
          <w:lang w:eastAsia="ru-RU"/>
        </w:rPr>
        <w:t>м</w:t>
      </w:r>
      <w:r w:rsidR="00171F6F" w:rsidRPr="00171F6F">
        <w:rPr>
          <w:rFonts w:ascii="Times New Roman" w:eastAsia="Times New Roman" w:hAnsi="Times New Roman" w:cs="Times New Roman"/>
          <w:color w:val="000000"/>
          <w:sz w:val="28"/>
          <w:szCs w:val="28"/>
          <w:lang w:eastAsia="ru-RU"/>
        </w:rPr>
        <w:t xml:space="preserve"> закон</w:t>
      </w:r>
      <w:r w:rsidR="00CA1B71">
        <w:rPr>
          <w:rFonts w:ascii="Times New Roman" w:eastAsia="Times New Roman" w:hAnsi="Times New Roman" w:cs="Times New Roman"/>
          <w:color w:val="000000"/>
          <w:sz w:val="28"/>
          <w:szCs w:val="28"/>
          <w:lang w:eastAsia="ru-RU"/>
        </w:rPr>
        <w:t>ом</w:t>
      </w:r>
      <w:r w:rsidR="00171F6F" w:rsidRPr="00171F6F">
        <w:rPr>
          <w:rFonts w:ascii="Times New Roman" w:eastAsia="Times New Roman" w:hAnsi="Times New Roman" w:cs="Times New Roman"/>
          <w:color w:val="000000"/>
          <w:sz w:val="28"/>
          <w:szCs w:val="28"/>
          <w:lang w:eastAsia="ru-RU"/>
        </w:rPr>
        <w:t xml:space="preserve"> от 06.10.2003 </w:t>
      </w:r>
      <w:r w:rsidR="00CA1B71">
        <w:rPr>
          <w:rFonts w:ascii="Times New Roman" w:eastAsia="Times New Roman" w:hAnsi="Times New Roman" w:cs="Times New Roman"/>
          <w:color w:val="000000"/>
          <w:sz w:val="28"/>
          <w:szCs w:val="28"/>
          <w:lang w:eastAsia="ru-RU"/>
        </w:rPr>
        <w:t>№</w:t>
      </w:r>
      <w:r w:rsidR="00171F6F" w:rsidRPr="00171F6F">
        <w:rPr>
          <w:rFonts w:ascii="Times New Roman" w:eastAsia="Times New Roman" w:hAnsi="Times New Roman" w:cs="Times New Roman"/>
          <w:color w:val="000000"/>
          <w:sz w:val="28"/>
          <w:szCs w:val="28"/>
          <w:lang w:eastAsia="ru-RU"/>
        </w:rPr>
        <w:t xml:space="preserve"> 131-ФЗ </w:t>
      </w:r>
      <w:r w:rsidR="00CA1B71">
        <w:rPr>
          <w:rFonts w:ascii="Times New Roman" w:eastAsia="Times New Roman" w:hAnsi="Times New Roman" w:cs="Times New Roman"/>
          <w:color w:val="000000"/>
          <w:sz w:val="28"/>
          <w:szCs w:val="28"/>
          <w:lang w:eastAsia="ru-RU"/>
        </w:rPr>
        <w:t>«</w:t>
      </w:r>
      <w:r w:rsidR="00171F6F" w:rsidRPr="00171F6F">
        <w:rPr>
          <w:rFonts w:ascii="Times New Roman" w:eastAsia="Times New Roman" w:hAnsi="Times New Roman" w:cs="Times New Roman"/>
          <w:color w:val="000000"/>
          <w:sz w:val="28"/>
          <w:szCs w:val="28"/>
          <w:lang w:eastAsia="ru-RU"/>
        </w:rPr>
        <w:t>Об общих принципах организации местного самоуправления в Российской Федерации</w:t>
      </w:r>
      <w:r w:rsidR="00CA1B71">
        <w:rPr>
          <w:rFonts w:ascii="Times New Roman" w:eastAsia="Times New Roman" w:hAnsi="Times New Roman" w:cs="Times New Roman"/>
          <w:color w:val="000000"/>
          <w:sz w:val="28"/>
          <w:szCs w:val="28"/>
          <w:lang w:eastAsia="ru-RU"/>
        </w:rPr>
        <w:t>»</w:t>
      </w:r>
      <w:r w:rsidR="00171F6F" w:rsidRPr="00171F6F">
        <w:rPr>
          <w:rFonts w:ascii="Times New Roman" w:eastAsia="Times New Roman" w:hAnsi="Times New Roman" w:cs="Times New Roman"/>
          <w:color w:val="000000"/>
          <w:sz w:val="28"/>
          <w:szCs w:val="28"/>
          <w:lang w:eastAsia="ru-RU"/>
        </w:rPr>
        <w:t xml:space="preserve"> </w:t>
      </w:r>
      <w:r w:rsidRPr="00A07969">
        <w:rPr>
          <w:rFonts w:ascii="Times New Roman" w:eastAsia="Times New Roman" w:hAnsi="Times New Roman" w:cs="Times New Roman"/>
          <w:color w:val="000000"/>
          <w:sz w:val="28"/>
          <w:szCs w:val="28"/>
          <w:lang w:eastAsia="ru-RU"/>
        </w:rPr>
        <w:t xml:space="preserve">Федеральным законом от </w:t>
      </w:r>
      <w:r w:rsidR="00B67381">
        <w:rPr>
          <w:rFonts w:ascii="Times New Roman" w:eastAsia="Times New Roman" w:hAnsi="Times New Roman" w:cs="Times New Roman"/>
          <w:color w:val="000000"/>
          <w:sz w:val="28"/>
          <w:szCs w:val="28"/>
          <w:lang w:eastAsia="ru-RU"/>
        </w:rPr>
        <w:t>20.03.2025</w:t>
      </w:r>
      <w:r w:rsidRPr="00A07969">
        <w:rPr>
          <w:rFonts w:ascii="Times New Roman" w:eastAsia="Times New Roman" w:hAnsi="Times New Roman" w:cs="Times New Roman"/>
          <w:color w:val="000000"/>
          <w:sz w:val="28"/>
          <w:szCs w:val="28"/>
          <w:lang w:eastAsia="ru-RU"/>
        </w:rPr>
        <w:t xml:space="preserve"> № </w:t>
      </w:r>
      <w:r w:rsidR="00B67381">
        <w:rPr>
          <w:rFonts w:ascii="Times New Roman" w:eastAsia="Times New Roman" w:hAnsi="Times New Roman" w:cs="Times New Roman"/>
          <w:color w:val="000000"/>
          <w:sz w:val="28"/>
          <w:szCs w:val="28"/>
          <w:lang w:eastAsia="ru-RU"/>
        </w:rPr>
        <w:t>33</w:t>
      </w:r>
      <w:r w:rsidRPr="00A07969">
        <w:rPr>
          <w:rFonts w:ascii="Times New Roman" w:eastAsia="Times New Roman" w:hAnsi="Times New Roman" w:cs="Times New Roman"/>
          <w:color w:val="000000"/>
          <w:sz w:val="28"/>
          <w:szCs w:val="28"/>
          <w:lang w:eastAsia="ru-RU"/>
        </w:rPr>
        <w:t>-ФЗ «</w:t>
      </w:r>
      <w:r w:rsidR="00B67381" w:rsidRPr="00B67381">
        <w:rPr>
          <w:rFonts w:ascii="Times New Roman" w:eastAsia="Times New Roman" w:hAnsi="Times New Roman" w:cs="Times New Roman"/>
          <w:color w:val="000000"/>
          <w:sz w:val="28"/>
          <w:szCs w:val="28"/>
          <w:lang w:eastAsia="ru-RU"/>
        </w:rPr>
        <w:t>Об общих принципах организации местного самоуправления в единой системе публичной власти</w:t>
      </w:r>
      <w:r w:rsidRPr="00A07969">
        <w:rPr>
          <w:rFonts w:ascii="Times New Roman" w:eastAsia="Times New Roman" w:hAnsi="Times New Roman" w:cs="Times New Roman"/>
          <w:color w:val="000000"/>
          <w:sz w:val="28"/>
          <w:szCs w:val="28"/>
          <w:lang w:eastAsia="ru-RU"/>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14:paraId="550EFC9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указанных в пункте 1 -12 части 1 статьи 20 Жилищного кодекса Российской Федерации, в отношении муниципального жилищного фонда (далее - обязательных требований).</w:t>
      </w:r>
    </w:p>
    <w:p w14:paraId="3AFC9BE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1.3. Объектами муниципального контроля (далее – объект контроля) являются:</w:t>
      </w:r>
    </w:p>
    <w:p w14:paraId="0B7C58BC" w14:textId="77777777" w:rsidR="00B67381" w:rsidRDefault="00A07969" w:rsidP="00B67381">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2B44FC23" w14:textId="3C64D2E7" w:rsidR="00A07969" w:rsidRPr="00A07969" w:rsidRDefault="00A07969" w:rsidP="00B67381">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результаты деятельности контролируемых лиц, в том числе работы и услуги, к которым предъявляются обязательные требования;</w:t>
      </w:r>
    </w:p>
    <w:p w14:paraId="10898F3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жилые помещения,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0847721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1.4. 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w:t>
      </w:r>
      <w:r w:rsidRPr="00A07969">
        <w:rPr>
          <w:rFonts w:ascii="Times New Roman" w:eastAsia="Times New Roman" w:hAnsi="Times New Roman" w:cs="Times New Roman"/>
          <w:color w:val="000000"/>
          <w:sz w:val="28"/>
          <w:szCs w:val="28"/>
          <w:lang w:eastAsia="ru-RU"/>
        </w:rPr>
        <w:lastRenderedPageBreak/>
        <w:t>контроля и иных государственных и муниципальных информационных систем путём межведомственного информационного взаимодействия.</w:t>
      </w:r>
    </w:p>
    <w:p w14:paraId="37F1B387" w14:textId="31FBA1F2"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1.5. Муниципальный контроль осуществляется администрацией Ужурского муниципального округа (далее – контрольный орган).</w:t>
      </w:r>
    </w:p>
    <w:p w14:paraId="4E81189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1.6. Должностными лицами, уполномоченными на принятие решений в сфере муниципального контроля, являются:</w:t>
      </w:r>
    </w:p>
    <w:p w14:paraId="49990477" w14:textId="1D809F0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1) глава администрации Ужурского муниципального округа (далее – руководитель контрольного органа); </w:t>
      </w:r>
    </w:p>
    <w:p w14:paraId="0E4D182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первый заместитель главы (далее – первый заместитель руководителя контрольного органа).</w:t>
      </w:r>
    </w:p>
    <w:p w14:paraId="238EFBF9" w14:textId="6A619F6A" w:rsidR="00A07969" w:rsidRPr="00A07969" w:rsidRDefault="00A07969" w:rsidP="005510F8">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1.7. Должностными лицами, уполномоченными на осуществление муниципального контроля, в должностные обязанности которых в соответствии с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w:t>
      </w:r>
    </w:p>
    <w:p w14:paraId="3F653D59" w14:textId="3E2D9779"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1) главный специалист отдела по управлению муниципальным имуществом администрации Ужурского муниципального округа. </w:t>
      </w:r>
    </w:p>
    <w:p w14:paraId="7DD0277C" w14:textId="77777777" w:rsidR="003222CC" w:rsidRDefault="003222CC" w:rsidP="005510F8">
      <w:pPr>
        <w:spacing w:after="0" w:line="240" w:lineRule="auto"/>
        <w:ind w:firstLine="709"/>
        <w:jc w:val="both"/>
        <w:rPr>
          <w:rFonts w:ascii="Times New Roman" w:eastAsia="Times New Roman" w:hAnsi="Times New Roman" w:cs="Times New Roman"/>
          <w:color w:val="000000"/>
          <w:sz w:val="28"/>
          <w:szCs w:val="28"/>
          <w:lang w:eastAsia="ru-RU"/>
        </w:rPr>
      </w:pPr>
    </w:p>
    <w:p w14:paraId="5E707C54" w14:textId="1B6AC542" w:rsidR="00A07969" w:rsidRP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2. УПРАВЛЕНИЕ РИСКАМИ ПРИЧИНЕНИЯ ВРЕДА (УЩЕРБА) ОХРАНЯЕМЫМ ЗАКОНОМ ЦЕННОСТЯМ</w:t>
      </w:r>
    </w:p>
    <w:p w14:paraId="1C5E7E7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2.1. 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7025FD1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2.2. 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причинения вреда (ущерба) охраняемым законом ценностям (далее – категории риска):</w:t>
      </w:r>
    </w:p>
    <w:p w14:paraId="7C6BF442" w14:textId="54948AF7" w:rsidR="00A07969" w:rsidRPr="00A07969" w:rsidRDefault="005510F8"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07969" w:rsidRPr="00A07969">
        <w:rPr>
          <w:rFonts w:ascii="Times New Roman" w:eastAsia="Times New Roman" w:hAnsi="Times New Roman" w:cs="Times New Roman"/>
          <w:color w:val="000000"/>
          <w:sz w:val="28"/>
          <w:szCs w:val="28"/>
          <w:lang w:eastAsia="ru-RU"/>
        </w:rPr>
        <w:t>средний риск;</w:t>
      </w:r>
    </w:p>
    <w:p w14:paraId="54868721" w14:textId="6C98C9CF" w:rsidR="00A07969" w:rsidRPr="00A07969" w:rsidRDefault="005510F8"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07969" w:rsidRPr="00A07969">
        <w:rPr>
          <w:rFonts w:ascii="Times New Roman" w:eastAsia="Times New Roman" w:hAnsi="Times New Roman" w:cs="Times New Roman"/>
          <w:color w:val="000000"/>
          <w:sz w:val="28"/>
          <w:szCs w:val="28"/>
          <w:lang w:eastAsia="ru-RU"/>
        </w:rPr>
        <w:t>умеренный риск;</w:t>
      </w:r>
    </w:p>
    <w:p w14:paraId="47FAE045" w14:textId="0ACE1C2F" w:rsidR="00A07969" w:rsidRPr="00A07969" w:rsidRDefault="005510F8"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07969" w:rsidRPr="00A07969">
        <w:rPr>
          <w:rFonts w:ascii="Times New Roman" w:eastAsia="Times New Roman" w:hAnsi="Times New Roman" w:cs="Times New Roman"/>
          <w:color w:val="000000"/>
          <w:sz w:val="28"/>
          <w:szCs w:val="28"/>
          <w:lang w:eastAsia="ru-RU"/>
        </w:rPr>
        <w:t>низкий риск.</w:t>
      </w:r>
    </w:p>
    <w:p w14:paraId="3D35DB8D" w14:textId="201BF8B7" w:rsidR="00A07969" w:rsidRPr="00A07969" w:rsidRDefault="00A07969" w:rsidP="005510F8">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14:paraId="3839DE24" w14:textId="6C213C73" w:rsidR="00A07969" w:rsidRPr="00A07969" w:rsidRDefault="00A07969" w:rsidP="005510F8">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2.4. Контрольный орган осуществляет категорирование объектов контроля в порядке, установленном статьёй 24 Федерального закона № 248-ФЗ.</w:t>
      </w:r>
    </w:p>
    <w:p w14:paraId="1F0BDF6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2.5 Контрольный орган ведет перечень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и публикует часть официального сайта реестра (виджет) в сети «Интернет» для отображения соответствующего перечня объектов контроля </w:t>
      </w:r>
      <w:r w:rsidRPr="00A07969">
        <w:rPr>
          <w:rFonts w:ascii="Times New Roman" w:eastAsia="Times New Roman" w:hAnsi="Times New Roman" w:cs="Times New Roman"/>
          <w:color w:val="000000"/>
          <w:sz w:val="28"/>
          <w:szCs w:val="28"/>
          <w:lang w:eastAsia="ru-RU"/>
        </w:rPr>
        <w:lastRenderedPageBreak/>
        <w:t>на официальном сайте контрольного органа в сети «Интернет» (далее – официальный сайт).</w:t>
      </w:r>
    </w:p>
    <w:p w14:paraId="2585269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2.6. Контролируемое лицо вправе подать с использованием единого портала государственных и муниципальных услуг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0272C7B" w14:textId="06C78299"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Заявления об изменении категории риска рассматриваются контрольным органом в соответствии с положениями главы </w:t>
      </w:r>
      <w:r w:rsidR="004A6CEF">
        <w:rPr>
          <w:rFonts w:ascii="Times New Roman" w:eastAsia="Times New Roman" w:hAnsi="Times New Roman" w:cs="Times New Roman"/>
          <w:color w:val="000000"/>
          <w:sz w:val="28"/>
          <w:szCs w:val="28"/>
          <w:lang w:eastAsia="ru-RU"/>
        </w:rPr>
        <w:t>5</w:t>
      </w:r>
      <w:r w:rsidRPr="00A07969">
        <w:rPr>
          <w:rFonts w:ascii="Times New Roman" w:eastAsia="Times New Roman" w:hAnsi="Times New Roman" w:cs="Times New Roman"/>
          <w:color w:val="000000"/>
          <w:sz w:val="28"/>
          <w:szCs w:val="28"/>
          <w:lang w:eastAsia="ru-RU"/>
        </w:rPr>
        <w:t xml:space="preserve"> Федерального закона № 248-ФЗ.</w:t>
      </w:r>
    </w:p>
    <w:p w14:paraId="72867E3F" w14:textId="1960E048" w:rsidR="00A07969" w:rsidRDefault="00A07969" w:rsidP="003222CC">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2.7.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Перечень индикаторов риска нарушения обязательных требований по муниципальному контролю установлен приложением 2 к настоящему Положению.</w:t>
      </w:r>
    </w:p>
    <w:p w14:paraId="3488E008" w14:textId="77777777" w:rsidR="003222CC" w:rsidRPr="00A07969" w:rsidRDefault="003222CC" w:rsidP="003222CC">
      <w:pPr>
        <w:spacing w:after="0" w:line="240" w:lineRule="auto"/>
        <w:ind w:firstLine="709"/>
        <w:jc w:val="both"/>
        <w:rPr>
          <w:rFonts w:ascii="Times New Roman" w:eastAsia="Times New Roman" w:hAnsi="Times New Roman" w:cs="Times New Roman"/>
          <w:color w:val="000000"/>
          <w:sz w:val="28"/>
          <w:szCs w:val="28"/>
          <w:lang w:eastAsia="ru-RU"/>
        </w:rPr>
      </w:pPr>
    </w:p>
    <w:p w14:paraId="7E3D8EE0" w14:textId="226A3729" w:rsidR="00A07969" w:rsidRP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3. ПРОФИЛАКТИКА РИСКОВ ПРИЧИНЕНИЯ ВРЕДА (УЩЕРБА) ОХРАНЯЕМЫМ ЗАКОНОМ ЦЕННОСТЯМ</w:t>
      </w:r>
    </w:p>
    <w:p w14:paraId="1A9F322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3.1. Контрольный орган осуществляет муниципальный жилищный контроль в том числе посредством проведения профилактических мероприятий.</w:t>
      </w:r>
    </w:p>
    <w:p w14:paraId="6853783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653736A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238CE1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2846C98E"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округа для принятия решения о проведении контрольных мероприятий.</w:t>
      </w:r>
    </w:p>
    <w:p w14:paraId="3EAF22D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3.5. При осуществлении муниципального жилищного контроля могут проводиться следующие виды профилактических мероприятий:</w:t>
      </w:r>
    </w:p>
    <w:p w14:paraId="5FD7FB7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информирование;</w:t>
      </w:r>
    </w:p>
    <w:p w14:paraId="7BD756B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объявление предостережений;</w:t>
      </w:r>
    </w:p>
    <w:p w14:paraId="0F261A0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 консультирование;</w:t>
      </w:r>
    </w:p>
    <w:p w14:paraId="43C026F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5) профилактический визит.</w:t>
      </w:r>
    </w:p>
    <w:p w14:paraId="3DA4086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58E3517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23B98B0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Контрольный орган вправе осуществлять информирование также в иных формах:</w:t>
      </w:r>
    </w:p>
    <w:p w14:paraId="2017D0AE"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при проведении собраний, конференций граждан, круглых столов и в иных формах совместного присутствия граждан;</w:t>
      </w:r>
    </w:p>
    <w:p w14:paraId="4CAD791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360AD44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размещение информации в социальных сетях контрольного органа.</w:t>
      </w:r>
    </w:p>
    <w:p w14:paraId="587D68E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3.7.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главой округа не позднее 30 дней со дня получения указанных сведений. </w:t>
      </w:r>
    </w:p>
    <w:p w14:paraId="5E2D3A1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По результатам рассмотрения предостережения контролируемым лицом в течение 20 рабочих дней может быть подано в контрольный орган возражение, в котором указываются:</w:t>
      </w:r>
    </w:p>
    <w:p w14:paraId="081B0AC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а) наименование юридического лица, фамилия, имя, отчество (при наличии) индивидуального предпринимателя;</w:t>
      </w:r>
    </w:p>
    <w:p w14:paraId="10786C0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б) идентификационный номер налогоплательщика - контролируемого лица;</w:t>
      </w:r>
    </w:p>
    <w:p w14:paraId="76D4065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в) дата и номер предостережения, направленного в адрес контролируемого лица;</w:t>
      </w:r>
    </w:p>
    <w:p w14:paraId="3F03A58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09F2CE6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42E4A6B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Контрольный орган, по итогам рассмотрения возражения, принимает решение:</w:t>
      </w:r>
    </w:p>
    <w:p w14:paraId="58DBE8B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отменить предостережение;</w:t>
      </w:r>
    </w:p>
    <w:p w14:paraId="077C479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оставить предостережение в силе.</w:t>
      </w:r>
    </w:p>
    <w:p w14:paraId="45D451A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7D4CC0D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3.8. Консультирование контролируемых лиц осуществляется инспектором,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048FD8A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Личный прием граждан проводится инспектором.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1D76FD3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Консультирование осуществляется в устной или письменной форме по следующим вопросам:</w:t>
      </w:r>
    </w:p>
    <w:p w14:paraId="78DE226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организация и осуществление муниципального жилищного контроля;</w:t>
      </w:r>
    </w:p>
    <w:p w14:paraId="7CDB361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порядок осуществления контрольных мероприятий, установленных настоящим Положением;</w:t>
      </w:r>
    </w:p>
    <w:p w14:paraId="00B7EF4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порядок обжалования действий (бездействия) должностных лиц, уполномоченных осуществлять муниципальный земельный контроль;</w:t>
      </w:r>
    </w:p>
    <w:p w14:paraId="2B620F5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6BF3531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Консультирование контролируемых лиц в устной форме может осуществляться также на собраниях и конференциях граждан. </w:t>
      </w:r>
    </w:p>
    <w:p w14:paraId="70C6D66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Консультирование в письменной форме осуществляется инспектором, в следующих случаях:</w:t>
      </w:r>
    </w:p>
    <w:p w14:paraId="171C359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контролируемым лицом представлен письменный запрос о представлении письменного ответа по вопросам консультирования;</w:t>
      </w:r>
    </w:p>
    <w:p w14:paraId="303FB0C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2) за время консультирования предоставить в устной форме ответ на поставленные вопросы невозможно;</w:t>
      </w:r>
    </w:p>
    <w:p w14:paraId="166E79F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ответ на поставленные вопросы требует дополнительного запроса сведений.</w:t>
      </w:r>
    </w:p>
    <w:p w14:paraId="274AF71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При осуществлении консультирования инспектор, обязано соблюдать конфиденциальность информации, доступ к которой ограничен в соответствии с законодательством Российской Федерации.</w:t>
      </w:r>
    </w:p>
    <w:p w14:paraId="01F603D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5FD80A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93D800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Инспектором ведется журнал учета консультирований.</w:t>
      </w:r>
    </w:p>
    <w:p w14:paraId="47666D7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инспектором.</w:t>
      </w:r>
    </w:p>
    <w:p w14:paraId="3F81E95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5E24FA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0617973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Обязательные профилактические визиты в отношении категорий среднего и умеренного риска не проводятся.</w:t>
      </w:r>
    </w:p>
    <w:p w14:paraId="5210B3B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от 31.07.2020 № 248-ФЗ «О государственном контроле (надзоре) и муниципальном контроле в Российской Федерации».</w:t>
      </w:r>
    </w:p>
    <w:p w14:paraId="65CBE0DA" w14:textId="2F2BFDE8" w:rsidR="00A07969" w:rsidRP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4. КОНТРОЛЬНЫЕ МЕРОПРИЯТИЯ</w:t>
      </w:r>
    </w:p>
    <w:p w14:paraId="597DF5D1" w14:textId="59963D96" w:rsidR="00A07969" w:rsidRPr="00A07969" w:rsidRDefault="006739D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1. При осуществлении муниципального контроля плановые контрольные мероприятия не проводятся.</w:t>
      </w:r>
    </w:p>
    <w:p w14:paraId="504C3EF9" w14:textId="4C096F00" w:rsidR="00A07969" w:rsidRPr="00A07969" w:rsidRDefault="006739D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2. Контрольные мероприятия проводятся в соответствии с главой 12 Федерального закона № 248-ФЗ.</w:t>
      </w:r>
    </w:p>
    <w:p w14:paraId="1818AD74" w14:textId="54E5284E" w:rsidR="00A07969" w:rsidRPr="00A07969" w:rsidRDefault="006739D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3. При осуществлении муниципального контроля проводятся следующие контрольные мероприятия взаимодействи</w:t>
      </w:r>
      <w:r w:rsidR="0030530D">
        <w:rPr>
          <w:rFonts w:ascii="Times New Roman" w:eastAsia="Times New Roman" w:hAnsi="Times New Roman" w:cs="Times New Roman"/>
          <w:color w:val="000000"/>
          <w:sz w:val="28"/>
          <w:szCs w:val="28"/>
          <w:lang w:eastAsia="ru-RU"/>
        </w:rPr>
        <w:t>я</w:t>
      </w:r>
      <w:r w:rsidR="00A07969" w:rsidRPr="00A07969">
        <w:rPr>
          <w:rFonts w:ascii="Times New Roman" w:eastAsia="Times New Roman" w:hAnsi="Times New Roman" w:cs="Times New Roman"/>
          <w:color w:val="000000"/>
          <w:sz w:val="28"/>
          <w:szCs w:val="28"/>
          <w:lang w:eastAsia="ru-RU"/>
        </w:rPr>
        <w:t xml:space="preserve"> с контролируемым лицом:</w:t>
      </w:r>
    </w:p>
    <w:p w14:paraId="05C2EA3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1) инспекционный визит; </w:t>
      </w:r>
    </w:p>
    <w:p w14:paraId="219F5CB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2) рейдовый осмотр;</w:t>
      </w:r>
    </w:p>
    <w:p w14:paraId="79B4256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3) документарная проверка; </w:t>
      </w:r>
    </w:p>
    <w:p w14:paraId="0F0AD8B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 выездная проверка.</w:t>
      </w:r>
    </w:p>
    <w:p w14:paraId="2E290CFF" w14:textId="56C10ACD" w:rsidR="00A07969" w:rsidRPr="00A07969" w:rsidRDefault="006739D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4.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7E459AA" w14:textId="08D3BB04" w:rsidR="00A07969" w:rsidRPr="00A07969" w:rsidRDefault="006739D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5. Инспекционный визит проводится в соответствии с требованиями статьи 70 Федерального закона № 248-ФЗ.</w:t>
      </w:r>
    </w:p>
    <w:p w14:paraId="0E50D675" w14:textId="3A3C2B0F" w:rsidR="00A07969" w:rsidRPr="00A07969" w:rsidRDefault="00DB4A54"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5.1. В ходе инспекционного визита могут совершаться следующие контрольные действия:</w:t>
      </w:r>
    </w:p>
    <w:p w14:paraId="4E3FF82E"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осмотр;</w:t>
      </w:r>
    </w:p>
    <w:p w14:paraId="0720E6F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опрос;</w:t>
      </w:r>
    </w:p>
    <w:p w14:paraId="1449349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получение письменных объяснений;</w:t>
      </w:r>
    </w:p>
    <w:p w14:paraId="5772B0A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 инструментальное обследование;</w:t>
      </w:r>
    </w:p>
    <w:p w14:paraId="65EF30C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242E70A0" w14:textId="70558158"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5.2.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24A35E0D" w14:textId="26EF55EA"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6. Рейдовый осмотр проводится в порядке, установленном статьей 71 Федерального закона № 248-ФЗ.</w:t>
      </w:r>
    </w:p>
    <w:p w14:paraId="2A5BEDD8" w14:textId="4452D427"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6.1. В ходе рейдового осмотра могут совершаться следующие контрольные действия:</w:t>
      </w:r>
    </w:p>
    <w:p w14:paraId="23C0382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осмотр;</w:t>
      </w:r>
    </w:p>
    <w:p w14:paraId="203640D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опрос;</w:t>
      </w:r>
    </w:p>
    <w:p w14:paraId="5C61BBA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истребование документов;</w:t>
      </w:r>
    </w:p>
    <w:p w14:paraId="2C68460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 получение письменных объяснений;</w:t>
      </w:r>
    </w:p>
    <w:p w14:paraId="3752CD3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5) инструментальное обследование.</w:t>
      </w:r>
    </w:p>
    <w:p w14:paraId="7E976E93" w14:textId="31627EC9"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6.2.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1279F511" w14:textId="56711812"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7. Документарная проверка проводится в соответствии с требованиями статьи 72 Федерального закона № 248-ФЗ.</w:t>
      </w:r>
    </w:p>
    <w:p w14:paraId="6BBB43CC" w14:textId="0790C66F"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7.1. В ходе документарной проверки могут совершаться следующие контрольные действия:</w:t>
      </w:r>
    </w:p>
    <w:p w14:paraId="0A24D2E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получение письменных объяснений;</w:t>
      </w:r>
    </w:p>
    <w:p w14:paraId="41BBFA6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истребование документов;</w:t>
      </w:r>
    </w:p>
    <w:p w14:paraId="63821F6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экспертиза.</w:t>
      </w:r>
    </w:p>
    <w:p w14:paraId="5C5262E0" w14:textId="5E6468F6" w:rsidR="00A07969" w:rsidRPr="00A07969" w:rsidRDefault="00055E71" w:rsidP="0030530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 xml:space="preserve">7.2. Срок проведения документарной проверки не может превышать десять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w:t>
      </w:r>
      <w:r w:rsidR="00A07969" w:rsidRPr="00A07969">
        <w:rPr>
          <w:rFonts w:ascii="Times New Roman" w:eastAsia="Times New Roman" w:hAnsi="Times New Roman" w:cs="Times New Roman"/>
          <w:color w:val="000000"/>
          <w:sz w:val="28"/>
          <w:szCs w:val="28"/>
          <w:lang w:eastAsia="ru-RU"/>
        </w:rPr>
        <w:lastRenderedPageBreak/>
        <w:t xml:space="preserve">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 </w:t>
      </w:r>
    </w:p>
    <w:p w14:paraId="5FA808F5" w14:textId="32594C86"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 xml:space="preserve">7.3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Инспектор</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w:t>
      </w:r>
    </w:p>
    <w:p w14:paraId="4C6C9A30" w14:textId="7F93254A"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 xml:space="preserve">7.4 Получение письменных объяснений, истребование документов и экспертиза совершаются в ходе документарной проверки только, если имеющихся в распоряжении у контрольного органа сведений и документов недостаточно.   </w:t>
      </w:r>
    </w:p>
    <w:p w14:paraId="7D63EE96" w14:textId="6FE250D7"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8. Выездная проверка проводится в соответствии с требованиями статьи 73 Федерального закона № 248-ФЗ.</w:t>
      </w:r>
    </w:p>
    <w:p w14:paraId="7DC4F7CF" w14:textId="4CD384D3"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0530D">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8.1. В ходе выездной проверки могут совершаться следующие контрольные действия:</w:t>
      </w:r>
    </w:p>
    <w:p w14:paraId="0863C23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осмотр;</w:t>
      </w:r>
    </w:p>
    <w:p w14:paraId="761DFE0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опрос;</w:t>
      </w:r>
    </w:p>
    <w:p w14:paraId="77A875F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получение письменных объяснений;</w:t>
      </w:r>
    </w:p>
    <w:p w14:paraId="14C3648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 истребование документов;</w:t>
      </w:r>
    </w:p>
    <w:p w14:paraId="26F414A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5) инструментальное обследование.</w:t>
      </w:r>
    </w:p>
    <w:p w14:paraId="7CC98922" w14:textId="0BDD0118"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 xml:space="preserve">8.2.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w:t>
      </w:r>
    </w:p>
    <w:p w14:paraId="5A9ED336" w14:textId="14E99092"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9. Осмотр, опрос и экспертиза,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A19B42F" w14:textId="65E6F044"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10.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 (далее – средства фиксации).</w:t>
      </w:r>
    </w:p>
    <w:p w14:paraId="67222253" w14:textId="72F6F034"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10.1. 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14:paraId="238BAD49" w14:textId="29A4C71F"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10.2. Средства фиксации должны позволять однозначно идентифицировать объект фиксации, отражающий нарушение обязательных требований.</w:t>
      </w:r>
    </w:p>
    <w:p w14:paraId="408388E9" w14:textId="5971D18F"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 xml:space="preserve">10.3. Применение средств фиксации при проведении контрольных мероприятий с взаимодействием с контролируемым лицом осуществляется </w:t>
      </w:r>
    </w:p>
    <w:p w14:paraId="11281FC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с обязательным уведомлением контролируемого лица.</w:t>
      </w:r>
    </w:p>
    <w:p w14:paraId="4B56B8B4" w14:textId="3F7F47C9"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10.4. 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14:paraId="52B77F34" w14:textId="25DCA1A1" w:rsidR="00A07969" w:rsidRPr="00A07969" w:rsidRDefault="00055E71" w:rsidP="00DB4A5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DB4A54">
        <w:rPr>
          <w:rFonts w:ascii="Times New Roman" w:eastAsia="Times New Roman" w:hAnsi="Times New Roman" w:cs="Times New Roman"/>
          <w:color w:val="000000"/>
          <w:sz w:val="28"/>
          <w:szCs w:val="28"/>
          <w:lang w:eastAsia="ru-RU"/>
        </w:rPr>
        <w:t>.</w:t>
      </w:r>
      <w:r w:rsidR="00A07969" w:rsidRPr="00A07969">
        <w:rPr>
          <w:rFonts w:ascii="Times New Roman" w:eastAsia="Times New Roman" w:hAnsi="Times New Roman" w:cs="Times New Roman"/>
          <w:color w:val="000000"/>
          <w:sz w:val="28"/>
          <w:szCs w:val="28"/>
          <w:lang w:eastAsia="ru-RU"/>
        </w:rPr>
        <w:t>10.5.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6497C5B4" w14:textId="2FDB6D47"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11. 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 в случае:</w:t>
      </w:r>
    </w:p>
    <w:p w14:paraId="2D88861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1) отсутствия по месту регистрации индивидуального предпринимателя, гражданина на момент проведения контрольного мероприятия в связи </w:t>
      </w:r>
    </w:p>
    <w:p w14:paraId="698D42A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с ежегодным отпуском;</w:t>
      </w:r>
    </w:p>
    <w:p w14:paraId="6B42C4C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временной нетрудоспособности на момент проведения контрольного мероприятия</w:t>
      </w:r>
    </w:p>
    <w:p w14:paraId="7B83E46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избрания в отношении подозреваемого в совершении преступления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 административного ареста;</w:t>
      </w:r>
    </w:p>
    <w:p w14:paraId="0DDE22A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 наступления обстоятельств непреодолимой силы, препятствующих присутствию контролируемого лица при проведении контрольного мероприятия (военные действия, катастрофа, стихийное бедствие, крупная авария, эпидемия и другие чрезвычайные ситуации).</w:t>
      </w:r>
    </w:p>
    <w:p w14:paraId="1DE4356A" w14:textId="5159C06D"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 xml:space="preserve">11.1. Информация лица должна содержать: </w:t>
      </w:r>
    </w:p>
    <w:p w14:paraId="56E1E7B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а) описание обстоятельств непреодолимой силы и их продолжительность; </w:t>
      </w:r>
    </w:p>
    <w:p w14:paraId="3382566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2A38A25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w:t>
      </w:r>
      <w:r w:rsidRPr="00A07969">
        <w:rPr>
          <w:rFonts w:ascii="Times New Roman" w:eastAsia="Times New Roman" w:hAnsi="Times New Roman" w:cs="Times New Roman"/>
          <w:color w:val="000000"/>
          <w:sz w:val="28"/>
          <w:szCs w:val="28"/>
          <w:lang w:eastAsia="ru-RU"/>
        </w:rPr>
        <w:lastRenderedPageBreak/>
        <w:t xml:space="preserve">устранения обстоятельств, послуживших поводом для данного обращения индивидуального предпринимателя, гражданина. </w:t>
      </w:r>
    </w:p>
    <w:p w14:paraId="59B92BBD" w14:textId="2AB8BB12"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12. Орган муниципального контроля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утверждены 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2FCFD1B8" w14:textId="2D0B334C"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13. 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w:t>
      </w:r>
    </w:p>
    <w:p w14:paraId="52AD5470" w14:textId="37C32B9C"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14. При осуществлении муниципального контроля проводятся следующие контрольные мероприятия без взаимодействия с контролируемым лицом:</w:t>
      </w:r>
    </w:p>
    <w:p w14:paraId="5E8D294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наблюдение за соблюдением обязательных требований (мониторинг безопасности);</w:t>
      </w:r>
    </w:p>
    <w:p w14:paraId="687635E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2) выездное обследование. </w:t>
      </w:r>
    </w:p>
    <w:p w14:paraId="19FFC5D4" w14:textId="312FEDE1" w:rsidR="00A07969" w:rsidRPr="00A07969" w:rsidRDefault="00055E71" w:rsidP="00A0796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A07969" w:rsidRPr="00A07969">
        <w:rPr>
          <w:rFonts w:ascii="Times New Roman" w:eastAsia="Times New Roman" w:hAnsi="Times New Roman" w:cs="Times New Roman"/>
          <w:color w:val="000000"/>
          <w:sz w:val="28"/>
          <w:szCs w:val="28"/>
          <w:lang w:eastAsia="ru-RU"/>
        </w:rPr>
        <w:t xml:space="preserve">14.1. Контрольные мероприятия без взаимодействия проводятся </w:t>
      </w:r>
    </w:p>
    <w:p w14:paraId="4DB03491" w14:textId="0F284272" w:rsidR="00A07969" w:rsidRPr="00A07969" w:rsidRDefault="00A07969" w:rsidP="00B67381">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в соответствии со статьями 74 и 75 Федерального закона № 248-ФЗ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7BDD6F8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90C4124" w14:textId="4F75AC5A" w:rsidR="00A07969" w:rsidRP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5. РЕЗУЛЬТАТЫ КОНТРОЛЬНОГО МЕРОПРИЯТИЯ</w:t>
      </w:r>
    </w:p>
    <w:p w14:paraId="40B3DDA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от 31.07.2020 № 248-ФЗ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4F4B8DD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208D24B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Документы, иные материалы, являющиеся доказательствами нарушения обязательных требований, приобщаются к акту. </w:t>
      </w:r>
    </w:p>
    <w:p w14:paraId="61C6F98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Акт составляется в сроки, определенные частью 3 статьи 87 Федерального закона от 31.07.2020 № 248-ФЗ «О государственном контроле (надзоре) и муниципальном контроле в Российской Федерации».</w:t>
      </w:r>
    </w:p>
    <w:p w14:paraId="29601AA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66EAFAE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Предписание, указанное в абзаце 1 настоящего пункта, выдается в порядке, определенном статьей 90.1 Федерального закона от 31.07.2020 № 248-ФЗ «О государственном контроле (надзоре) и муниципальном контроле в Российской Федерации». </w:t>
      </w:r>
    </w:p>
    <w:p w14:paraId="5FA8CE1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5.3. Кроме случаев, установленных частью 2 статьи 87 Федерального закона от 31.07.2020 № 248-ФЗ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69F6C4C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объявления предостережения о недопустимости нарушения обязательных требований;</w:t>
      </w:r>
    </w:p>
    <w:p w14:paraId="3AE72B1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516D827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713349B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C6C174A" w14:textId="77777777" w:rsid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 xml:space="preserve">6. ОБЖАЛОВАНИЕ РЕШЕНИЙ КОНТРОЛЬНЫХ ОРГАНОВ, </w:t>
      </w:r>
    </w:p>
    <w:p w14:paraId="3A1F6CF6" w14:textId="2981321C" w:rsidR="00A07969" w:rsidRP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lastRenderedPageBreak/>
        <w:t>ДЕЙСТВИЙ (БЕЗДЕЙСТВИЯ) ИХ ДОЛЖНОСТНЫХ ЛИЦ</w:t>
      </w:r>
    </w:p>
    <w:p w14:paraId="62A3FE8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от 31.07.2020 № 248-ФЗ «О государственном контроле (надзоре) и муниципальном контроле в Российской Федерации».</w:t>
      </w:r>
    </w:p>
    <w:p w14:paraId="4868166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5C3017F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1) решений о проведении контрольных (надзорных) мероприятий и обязательных профилактических визитов; </w:t>
      </w:r>
    </w:p>
    <w:p w14:paraId="3C14B24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актов контрольных (надзорных) мероприятий и обязательных профилактических визитов, предписаний об устранении выявленных нарушений;</w:t>
      </w:r>
    </w:p>
    <w:p w14:paraId="010738B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0D167FF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4) решений об отнесении объектов контроля к соответствующей категории риска; </w:t>
      </w:r>
    </w:p>
    <w:p w14:paraId="33372FB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5) решений об отказе в проведении обязательных профилактических визитов по заявлениям контролируемых лиц; </w:t>
      </w:r>
    </w:p>
    <w:p w14:paraId="672F86A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от 31.07.2020 № 248-ФЗ «О государственном контроле (надзоре) и муниципальном контроле в Российской Федерации», в отношении контролируемых лиц или объектов контроля.</w:t>
      </w:r>
    </w:p>
    <w:p w14:paraId="254D386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1E78A78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15BF81B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09229510" w14:textId="77777777" w:rsidR="004F43AE" w:rsidRDefault="004F43AE" w:rsidP="00291EB5">
      <w:pPr>
        <w:spacing w:after="0" w:line="240" w:lineRule="auto"/>
        <w:ind w:firstLine="709"/>
        <w:jc w:val="center"/>
        <w:rPr>
          <w:rFonts w:ascii="Times New Roman" w:eastAsia="Times New Roman" w:hAnsi="Times New Roman" w:cs="Times New Roman"/>
          <w:b/>
          <w:bCs/>
          <w:color w:val="000000"/>
          <w:sz w:val="28"/>
          <w:szCs w:val="28"/>
          <w:lang w:eastAsia="ru-RU"/>
        </w:rPr>
      </w:pPr>
    </w:p>
    <w:p w14:paraId="10AD027C" w14:textId="77777777" w:rsid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 xml:space="preserve">7. КЛЮЧЕВЫЕ ПОКАЗАТЕЛИ ВИДА КОНТРОЛЯ </w:t>
      </w:r>
    </w:p>
    <w:p w14:paraId="21921C2A" w14:textId="14CCD250" w:rsidR="00291EB5" w:rsidRP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И ИХ ЦЕЛЕВЫЕ ЗНАЧЕНИЯ</w:t>
      </w:r>
    </w:p>
    <w:p w14:paraId="1EAE82CC" w14:textId="18036444" w:rsidR="00A07969" w:rsidRPr="00A07969" w:rsidRDefault="00291EB5" w:rsidP="00291EB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A07969" w:rsidRPr="00A07969">
        <w:rPr>
          <w:rFonts w:ascii="Times New Roman" w:eastAsia="Times New Roman" w:hAnsi="Times New Roman" w:cs="Times New Roman"/>
          <w:color w:val="000000"/>
          <w:sz w:val="28"/>
          <w:szCs w:val="28"/>
          <w:lang w:eastAsia="ru-RU"/>
        </w:rPr>
        <w:t>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14:paraId="51200EC6" w14:textId="54851DBD" w:rsidR="00A07969" w:rsidRPr="00A07969" w:rsidRDefault="00291EB5" w:rsidP="00291EB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w:t>
      </w:r>
      <w:r w:rsidR="00A07969" w:rsidRPr="00A07969">
        <w:rPr>
          <w:rFonts w:ascii="Times New Roman" w:eastAsia="Times New Roman" w:hAnsi="Times New Roman" w:cs="Times New Roman"/>
          <w:color w:val="000000"/>
          <w:sz w:val="28"/>
          <w:szCs w:val="28"/>
          <w:lang w:eastAsia="ru-RU"/>
        </w:rPr>
        <w:t>2.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приложении 3 к настоящему Положению.</w:t>
      </w:r>
    </w:p>
    <w:p w14:paraId="1BAFDA24" w14:textId="1B5F9301" w:rsidR="00A07969" w:rsidRPr="00A07969" w:rsidRDefault="00291EB5" w:rsidP="00291EB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A07969" w:rsidRPr="00A07969">
        <w:rPr>
          <w:rFonts w:ascii="Times New Roman" w:eastAsia="Times New Roman" w:hAnsi="Times New Roman" w:cs="Times New Roman"/>
          <w:color w:val="000000"/>
          <w:sz w:val="28"/>
          <w:szCs w:val="28"/>
          <w:lang w:eastAsia="ru-RU"/>
        </w:rPr>
        <w:t>3.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приложении 4 к настоящему Положению.</w:t>
      </w:r>
    </w:p>
    <w:p w14:paraId="59570397" w14:textId="61432AC6" w:rsidR="00A07969" w:rsidRPr="00A07969" w:rsidRDefault="00291EB5" w:rsidP="00291EB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00A07969" w:rsidRPr="00A07969">
        <w:rPr>
          <w:rFonts w:ascii="Times New Roman" w:eastAsia="Times New Roman" w:hAnsi="Times New Roman" w:cs="Times New Roman"/>
          <w:color w:val="000000"/>
          <w:sz w:val="28"/>
          <w:szCs w:val="28"/>
          <w:lang w:eastAsia="ru-RU"/>
        </w:rPr>
        <w:t>4. Контрольный орган ежегодно в срок до 15 марта года, следующего за отчётным годом, осуществляет подготовку и размещение доклада о муниципальном контроле в соответствии с требованиями, установленными постановлением Правительства Российской Федерации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5C94F57A" w14:textId="77777777" w:rsidR="00A07969" w:rsidRPr="00A07969" w:rsidRDefault="00A07969" w:rsidP="00B67381">
      <w:pPr>
        <w:spacing w:after="0" w:line="240" w:lineRule="auto"/>
        <w:jc w:val="both"/>
        <w:rPr>
          <w:rFonts w:ascii="Times New Roman" w:eastAsia="Times New Roman" w:hAnsi="Times New Roman" w:cs="Times New Roman"/>
          <w:color w:val="000000"/>
          <w:sz w:val="28"/>
          <w:szCs w:val="28"/>
          <w:lang w:eastAsia="ru-RU"/>
        </w:rPr>
      </w:pPr>
    </w:p>
    <w:p w14:paraId="599A433A" w14:textId="6ABAFDA2" w:rsidR="00A07969" w:rsidRPr="004F43AE" w:rsidRDefault="004F43AE" w:rsidP="004F43AE">
      <w:pPr>
        <w:spacing w:after="0" w:line="240" w:lineRule="auto"/>
        <w:jc w:val="center"/>
        <w:rPr>
          <w:rFonts w:ascii="Times New Roman" w:eastAsia="Times New Roman" w:hAnsi="Times New Roman" w:cs="Times New Roman"/>
          <w:color w:val="000000"/>
          <w:sz w:val="28"/>
          <w:szCs w:val="28"/>
          <w:lang w:eastAsia="ru-RU"/>
        </w:rPr>
      </w:pPr>
      <w:r w:rsidRPr="004F43AE">
        <w:rPr>
          <w:rFonts w:ascii="Times New Roman" w:eastAsia="Times New Roman" w:hAnsi="Times New Roman" w:cs="Times New Roman"/>
          <w:color w:val="000000"/>
          <w:sz w:val="28"/>
          <w:szCs w:val="28"/>
          <w:lang w:eastAsia="ru-RU"/>
        </w:rPr>
        <w:t>8. ЗАКЛЮЧИТЕЛЬНЫЕ ПОЛОЖЕНИЯ</w:t>
      </w:r>
    </w:p>
    <w:p w14:paraId="621F764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8.1.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в порядке, установленном статьей 21 Федерального закона от 31.07.2020 № 248-ФЗ «О государственном контроле (надзоре) и муниципальном контроле в Российской Федерации».</w:t>
      </w:r>
    </w:p>
    <w:p w14:paraId="566A3BBF" w14:textId="3F13A6E9" w:rsidR="00A07969" w:rsidRPr="00A07969" w:rsidRDefault="00A07969" w:rsidP="00291EB5">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8.2.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14:paraId="4482FAE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FDF8A8A" w14:textId="4B1C8DDA" w:rsid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17AB379" w14:textId="7B43E32C" w:rsidR="004F43AE" w:rsidRDefault="004F43AE"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66F145B" w14:textId="1E6CCD30" w:rsidR="004F43AE" w:rsidRDefault="004F43AE"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F087417" w14:textId="125A8567" w:rsidR="004F43AE" w:rsidRDefault="004F43AE"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5BC7B3D" w14:textId="1AD09D31" w:rsidR="004F43AE" w:rsidRDefault="004F43AE"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02B25F5" w14:textId="225C1AF2" w:rsidR="004F43AE" w:rsidRDefault="004F43AE"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28281D1" w14:textId="77777777" w:rsidR="004F43AE" w:rsidRPr="00A07969" w:rsidRDefault="004F43AE"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69440FE" w14:textId="6FF71088" w:rsidR="00B67381" w:rsidRDefault="00B67381" w:rsidP="00291EB5">
      <w:pPr>
        <w:spacing w:after="0" w:line="240" w:lineRule="auto"/>
        <w:jc w:val="both"/>
        <w:rPr>
          <w:rFonts w:ascii="Times New Roman" w:eastAsia="Times New Roman" w:hAnsi="Times New Roman" w:cs="Times New Roman"/>
          <w:color w:val="000000"/>
          <w:sz w:val="28"/>
          <w:szCs w:val="28"/>
          <w:lang w:eastAsia="ru-RU"/>
        </w:rPr>
      </w:pPr>
    </w:p>
    <w:p w14:paraId="74423414" w14:textId="77777777" w:rsidR="00291EB5" w:rsidRDefault="00291EB5" w:rsidP="00291EB5">
      <w:pPr>
        <w:spacing w:after="0" w:line="240" w:lineRule="auto"/>
        <w:jc w:val="both"/>
        <w:rPr>
          <w:rFonts w:ascii="Times New Roman" w:eastAsia="Times New Roman" w:hAnsi="Times New Roman" w:cs="Times New Roman"/>
          <w:color w:val="000000"/>
          <w:sz w:val="28"/>
          <w:szCs w:val="28"/>
          <w:lang w:eastAsia="ru-RU"/>
        </w:rPr>
      </w:pPr>
    </w:p>
    <w:p w14:paraId="4CD44F35" w14:textId="761DF6DC" w:rsidR="00A07969" w:rsidRPr="00A07969" w:rsidRDefault="00A07969" w:rsidP="00B67381">
      <w:pPr>
        <w:spacing w:after="0" w:line="240" w:lineRule="auto"/>
        <w:ind w:left="4247"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Приложение № 1</w:t>
      </w:r>
    </w:p>
    <w:p w14:paraId="07EF8211" w14:textId="77777777" w:rsidR="00A07969" w:rsidRPr="00A07969" w:rsidRDefault="00A07969" w:rsidP="00B67381">
      <w:pPr>
        <w:spacing w:after="0" w:line="240" w:lineRule="auto"/>
        <w:ind w:left="4955" w:firstLine="1"/>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к Положению о муниципальном </w:t>
      </w:r>
    </w:p>
    <w:p w14:paraId="0A5D898A" w14:textId="765CB6F4" w:rsidR="00A07969" w:rsidRPr="00A07969" w:rsidRDefault="00B67381" w:rsidP="00B67381">
      <w:pPr>
        <w:spacing w:after="0" w:line="240" w:lineRule="auto"/>
        <w:ind w:left="4246"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жилищном</w:t>
      </w:r>
      <w:r w:rsidR="00A07969" w:rsidRPr="00A07969">
        <w:rPr>
          <w:rFonts w:ascii="Times New Roman" w:eastAsia="Times New Roman" w:hAnsi="Times New Roman" w:cs="Times New Roman"/>
          <w:color w:val="000000"/>
          <w:sz w:val="28"/>
          <w:szCs w:val="28"/>
          <w:lang w:eastAsia="ru-RU"/>
        </w:rPr>
        <w:t xml:space="preserve"> контроле</w:t>
      </w:r>
    </w:p>
    <w:p w14:paraId="417231E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4E27ED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Критерии отнесения объектов контроля к категориям риска в рамках осуществления муниципального жилищного контроля</w:t>
      </w:r>
    </w:p>
    <w:p w14:paraId="266DA0C7" w14:textId="77777777" w:rsidR="00A07969" w:rsidRPr="00A07969" w:rsidRDefault="00A07969" w:rsidP="00B67381">
      <w:pPr>
        <w:spacing w:after="0" w:line="240" w:lineRule="auto"/>
        <w:jc w:val="both"/>
        <w:rPr>
          <w:rFonts w:ascii="Times New Roman" w:eastAsia="Times New Roman" w:hAnsi="Times New Roman" w:cs="Times New Roman"/>
          <w:color w:val="000000"/>
          <w:sz w:val="28"/>
          <w:szCs w:val="28"/>
          <w:lang w:eastAsia="ru-RU"/>
        </w:rPr>
      </w:pPr>
    </w:p>
    <w:p w14:paraId="47A0E4CE" w14:textId="2AD4DB14" w:rsidR="00A07969" w:rsidRPr="00A07969" w:rsidRDefault="00A07969" w:rsidP="00291EB5">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Критерии отнесения объектов контроля к категориям риска учитывают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добросовестность контролируемых лиц.</w:t>
      </w:r>
    </w:p>
    <w:p w14:paraId="02767B9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 Отнесение объектов контроля к категории риска осуществляется на основании баллов, которые формируются в отношении каждого объекта контроля по результатам сопоставления их характеристик с критериями, и рассчитывается по формуле:</w:t>
      </w:r>
    </w:p>
    <w:p w14:paraId="1670380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К = Т+В-Д, </w:t>
      </w:r>
    </w:p>
    <w:p w14:paraId="6A216AA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где:</w:t>
      </w:r>
    </w:p>
    <w:p w14:paraId="1F04CBC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 = итоговый балл, обозначающий следующие категории риска:</w:t>
      </w:r>
    </w:p>
    <w:p w14:paraId="16096B1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и более баллов – категория среднего риска,</w:t>
      </w:r>
    </w:p>
    <w:p w14:paraId="025EA2E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2 балла – категория умеренного риска, </w:t>
      </w:r>
    </w:p>
    <w:p w14:paraId="039D602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балл – категория низкого риска.</w:t>
      </w:r>
    </w:p>
    <w:p w14:paraId="477F5E6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Т   тяжесть причинения вреда (ущерба) охраняемым законом ценностям, где:</w:t>
      </w:r>
    </w:p>
    <w:p w14:paraId="7C55DE9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значению Т присваивается 2 балла:</w:t>
      </w:r>
    </w:p>
    <w:p w14:paraId="05492C7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633B6A0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 - наличие в контрольном органе сведений о несоблюдении норм обязательных требований, установленных Жилищным кодексом Российской Федерации. </w:t>
      </w:r>
    </w:p>
    <w:p w14:paraId="795F937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В - вероятность наставления негативных событий, которые могут повлечь причинение вреда (ущерба) охраняемым законом ценностям, где: </w:t>
      </w:r>
    </w:p>
    <w:p w14:paraId="62A91EE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значению В присваивается 1 балл:</w:t>
      </w:r>
    </w:p>
    <w:p w14:paraId="0D13B30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w:t>
      </w:r>
      <w:r w:rsidRPr="00A07969">
        <w:rPr>
          <w:rFonts w:ascii="Times New Roman" w:eastAsia="Times New Roman" w:hAnsi="Times New Roman" w:cs="Times New Roman"/>
          <w:color w:val="000000"/>
          <w:sz w:val="28"/>
          <w:szCs w:val="28"/>
          <w:lang w:eastAsia="ru-RU"/>
        </w:rPr>
        <w:lastRenderedPageBreak/>
        <w:t>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47C7D9FA" w14:textId="013077CF"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Д добросовестность контролируемых лиц, где:</w:t>
      </w:r>
    </w:p>
    <w:p w14:paraId="581A49FF" w14:textId="75FC3422" w:rsidR="00A07969" w:rsidRPr="00A07969" w:rsidRDefault="00A07969" w:rsidP="00B67381">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Значению Д присваивается 1 балл, в случае, если контролируемым лицом предоставлены в контрольный орган сведения о выполнении минимум одного действия, указанного в части 7 статьи 23 Федерального закона от 31.07.2020 № 248-ФЗ «О государственном контроле (надзоре) и муниципальном контроле в Российской Федерации».</w:t>
      </w:r>
    </w:p>
    <w:p w14:paraId="0395A52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 В случае, если объект контроля не отнесен к определенной категории риска, он считается отнесенным к категории низкого риска.</w:t>
      </w:r>
    </w:p>
    <w:p w14:paraId="1EECFFF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5246ED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1BBF15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227416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7058E6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B34A17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D225A5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9F0CA3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589AD0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DC0406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373C5A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B72526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BD06F9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654FD5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586FEF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6F125B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C400C2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0203DD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FF147F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663511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B2A77D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744F59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B8F2E7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EF6B8C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A1B04C1" w14:textId="23BB08D7" w:rsid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94EF8BF" w14:textId="77777777" w:rsidR="004F43AE" w:rsidRDefault="004F43AE"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2A74A35" w14:textId="77777777" w:rsidR="00291EB5" w:rsidRPr="00A07969" w:rsidRDefault="00291EB5"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F793174" w14:textId="77777777" w:rsidR="00A07969" w:rsidRPr="00A07969" w:rsidRDefault="00A07969" w:rsidP="00B67381">
      <w:pPr>
        <w:spacing w:after="0" w:line="240" w:lineRule="auto"/>
        <w:jc w:val="both"/>
        <w:rPr>
          <w:rFonts w:ascii="Times New Roman" w:eastAsia="Times New Roman" w:hAnsi="Times New Roman" w:cs="Times New Roman"/>
          <w:color w:val="000000"/>
          <w:sz w:val="28"/>
          <w:szCs w:val="28"/>
          <w:lang w:eastAsia="ru-RU"/>
        </w:rPr>
      </w:pPr>
    </w:p>
    <w:p w14:paraId="076AFD5F" w14:textId="77777777" w:rsidR="00A07969" w:rsidRPr="00A07969" w:rsidRDefault="00A07969" w:rsidP="00B67381">
      <w:pPr>
        <w:spacing w:after="0" w:line="240" w:lineRule="auto"/>
        <w:ind w:left="4247"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Приложение № 2</w:t>
      </w:r>
    </w:p>
    <w:p w14:paraId="2E86CAE7" w14:textId="77777777" w:rsidR="00A07969" w:rsidRPr="00A07969" w:rsidRDefault="00A07969" w:rsidP="00B67381">
      <w:pPr>
        <w:spacing w:after="0" w:line="240" w:lineRule="auto"/>
        <w:ind w:left="4247"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к Положению о муниципальном </w:t>
      </w:r>
    </w:p>
    <w:p w14:paraId="0422CBE6" w14:textId="5BE72E17" w:rsidR="00A07969" w:rsidRPr="00A07969" w:rsidRDefault="00B67381" w:rsidP="00B67381">
      <w:pPr>
        <w:spacing w:after="0" w:line="240" w:lineRule="auto"/>
        <w:ind w:left="4247"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жилищном</w:t>
      </w:r>
      <w:r w:rsidR="00A07969" w:rsidRPr="00A07969">
        <w:rPr>
          <w:rFonts w:ascii="Times New Roman" w:eastAsia="Times New Roman" w:hAnsi="Times New Roman" w:cs="Times New Roman"/>
          <w:color w:val="000000"/>
          <w:sz w:val="28"/>
          <w:szCs w:val="28"/>
          <w:lang w:eastAsia="ru-RU"/>
        </w:rPr>
        <w:t xml:space="preserve"> контроле</w:t>
      </w:r>
    </w:p>
    <w:p w14:paraId="7F6B643E" w14:textId="77777777" w:rsidR="00C76CC3" w:rsidRDefault="00C76CC3" w:rsidP="00C76CC3">
      <w:pPr>
        <w:spacing w:after="0" w:line="240" w:lineRule="auto"/>
        <w:jc w:val="both"/>
        <w:rPr>
          <w:rFonts w:ascii="Times New Roman" w:eastAsia="Times New Roman" w:hAnsi="Times New Roman" w:cs="Times New Roman"/>
          <w:color w:val="000000"/>
          <w:sz w:val="28"/>
          <w:szCs w:val="28"/>
          <w:lang w:eastAsia="ru-RU"/>
        </w:rPr>
      </w:pPr>
    </w:p>
    <w:p w14:paraId="056980D2" w14:textId="55F1A5B1" w:rsidR="00A07969" w:rsidRPr="00A07969" w:rsidRDefault="00A07969" w:rsidP="00C76CC3">
      <w:pPr>
        <w:spacing w:after="0" w:line="240" w:lineRule="auto"/>
        <w:ind w:firstLine="708"/>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Перечень индикаторов риска нарушения обязательных требований по муниципальному жилищному контролю</w:t>
      </w:r>
    </w:p>
    <w:p w14:paraId="2BF30F9E" w14:textId="77777777" w:rsidR="00A07969" w:rsidRPr="00A07969" w:rsidRDefault="00A07969" w:rsidP="00B67381">
      <w:pPr>
        <w:spacing w:after="0" w:line="240" w:lineRule="auto"/>
        <w:jc w:val="both"/>
        <w:rPr>
          <w:rFonts w:ascii="Times New Roman" w:eastAsia="Times New Roman" w:hAnsi="Times New Roman" w:cs="Times New Roman"/>
          <w:color w:val="000000"/>
          <w:sz w:val="28"/>
          <w:szCs w:val="28"/>
          <w:lang w:eastAsia="ru-RU"/>
        </w:rPr>
      </w:pPr>
    </w:p>
    <w:p w14:paraId="26AAF18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 Трехкратный и более рост количества обращений за единицу времени (месяц)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1 статьи 20 Жилищного кодекса Российской Федерации.</w:t>
      </w:r>
    </w:p>
    <w:p w14:paraId="070156D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96D147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8B66F4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9D78EB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D8A1A5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620F64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9952C6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AD55C1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63B7F3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38BD05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5C4B3B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62FFF3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A5E217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835C4B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1C78F9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FDBA2C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800F58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7D8F7B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9A40AF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54647C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43C7C2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F73BC8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613A6F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AF9F0A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1913D9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BF468F3" w14:textId="326E6B37" w:rsid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113F6BE" w14:textId="05EDC818" w:rsidR="00C76CC3"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E21F7DF" w14:textId="77777777" w:rsidR="00C76CC3" w:rsidRPr="00A07969"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A6B1ACE" w14:textId="77777777" w:rsidR="00A07969" w:rsidRPr="00A07969" w:rsidRDefault="00A07969" w:rsidP="00C76CC3">
      <w:pPr>
        <w:spacing w:after="0" w:line="240" w:lineRule="auto"/>
        <w:ind w:left="4955" w:firstLine="1"/>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Приложение № 3</w:t>
      </w:r>
    </w:p>
    <w:p w14:paraId="19F0134D" w14:textId="77777777" w:rsidR="00A07969" w:rsidRPr="00A07969" w:rsidRDefault="00A07969" w:rsidP="00C76CC3">
      <w:pPr>
        <w:spacing w:after="0" w:line="240" w:lineRule="auto"/>
        <w:ind w:left="4247"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к Положению о муниципальном </w:t>
      </w:r>
    </w:p>
    <w:p w14:paraId="2A2128DF" w14:textId="773BE6A7" w:rsidR="00A07969" w:rsidRPr="00A07969" w:rsidRDefault="00C76CC3" w:rsidP="00C76CC3">
      <w:pPr>
        <w:spacing w:after="0" w:line="240" w:lineRule="auto"/>
        <w:ind w:left="4247"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жилищном</w:t>
      </w:r>
      <w:r w:rsidR="00A07969" w:rsidRPr="00A07969">
        <w:rPr>
          <w:rFonts w:ascii="Times New Roman" w:eastAsia="Times New Roman" w:hAnsi="Times New Roman" w:cs="Times New Roman"/>
          <w:color w:val="000000"/>
          <w:sz w:val="28"/>
          <w:szCs w:val="28"/>
          <w:lang w:eastAsia="ru-RU"/>
        </w:rPr>
        <w:t xml:space="preserve"> контроле</w:t>
      </w:r>
    </w:p>
    <w:p w14:paraId="3CCA79B7" w14:textId="77777777" w:rsidR="00A07969" w:rsidRPr="00A07969" w:rsidRDefault="00A07969" w:rsidP="00C76CC3">
      <w:pPr>
        <w:spacing w:after="0" w:line="240" w:lineRule="auto"/>
        <w:jc w:val="both"/>
        <w:rPr>
          <w:rFonts w:ascii="Times New Roman" w:eastAsia="Times New Roman" w:hAnsi="Times New Roman" w:cs="Times New Roman"/>
          <w:color w:val="000000"/>
          <w:sz w:val="28"/>
          <w:szCs w:val="28"/>
          <w:lang w:eastAsia="ru-RU"/>
        </w:rPr>
      </w:pPr>
    </w:p>
    <w:p w14:paraId="7A07622C" w14:textId="0317C904" w:rsidR="00A07969" w:rsidRDefault="00A07969" w:rsidP="00C76CC3">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Ключевой показатель муниципального контроля, отражающий уровень минимизации вреда (ущерба) охраняемым законом ценностям, уровень устранения риска причинения вреда (ущерба) охраняемым законом ценностям</w:t>
      </w:r>
      <w:r w:rsidR="00C76CC3">
        <w:rPr>
          <w:rFonts w:ascii="Times New Roman" w:eastAsia="Times New Roman" w:hAnsi="Times New Roman" w:cs="Times New Roman"/>
          <w:color w:val="000000"/>
          <w:sz w:val="28"/>
          <w:szCs w:val="28"/>
          <w:lang w:eastAsia="ru-RU"/>
        </w:rPr>
        <w:t xml:space="preserve"> </w:t>
      </w:r>
      <w:r w:rsidRPr="00A07969">
        <w:rPr>
          <w:rFonts w:ascii="Times New Roman" w:eastAsia="Times New Roman" w:hAnsi="Times New Roman" w:cs="Times New Roman"/>
          <w:color w:val="000000"/>
          <w:sz w:val="28"/>
          <w:szCs w:val="28"/>
          <w:lang w:eastAsia="ru-RU"/>
        </w:rPr>
        <w:t>при осуществлении муниципального жилищного контроля</w:t>
      </w:r>
    </w:p>
    <w:p w14:paraId="626F6A83" w14:textId="77777777" w:rsidR="00C76CC3" w:rsidRPr="00A07969" w:rsidRDefault="00C76CC3" w:rsidP="00C76CC3">
      <w:pPr>
        <w:spacing w:after="0" w:line="240" w:lineRule="auto"/>
        <w:ind w:firstLine="709"/>
        <w:jc w:val="both"/>
        <w:rPr>
          <w:rFonts w:ascii="Times New Roman" w:eastAsia="Times New Roman" w:hAnsi="Times New Roman" w:cs="Times New Roman"/>
          <w:color w:val="000000"/>
          <w:sz w:val="28"/>
          <w:szCs w:val="28"/>
          <w:lang w:eastAsia="ru-RU"/>
        </w:rPr>
      </w:pPr>
    </w:p>
    <w:p w14:paraId="084E18B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w:t>
      </w:r>
      <w:r w:rsidRPr="00A07969">
        <w:rPr>
          <w:rFonts w:ascii="Times New Roman" w:eastAsia="Times New Roman" w:hAnsi="Times New Roman" w:cs="Times New Roman"/>
          <w:color w:val="000000"/>
          <w:sz w:val="28"/>
          <w:szCs w:val="28"/>
          <w:lang w:eastAsia="ru-RU"/>
        </w:rPr>
        <w:tab/>
        <w:t>Ключевые показатели</w:t>
      </w:r>
      <w:r w:rsidRPr="00A07969">
        <w:rPr>
          <w:rFonts w:ascii="Times New Roman" w:eastAsia="Times New Roman" w:hAnsi="Times New Roman" w:cs="Times New Roman"/>
          <w:color w:val="000000"/>
          <w:sz w:val="28"/>
          <w:szCs w:val="28"/>
          <w:lang w:eastAsia="ru-RU"/>
        </w:rPr>
        <w:tab/>
        <w:t>Целевое значение (%)</w:t>
      </w:r>
    </w:p>
    <w:p w14:paraId="3716D92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w:t>
      </w:r>
      <w:r w:rsidRPr="00A07969">
        <w:rPr>
          <w:rFonts w:ascii="Times New Roman" w:eastAsia="Times New Roman" w:hAnsi="Times New Roman" w:cs="Times New Roman"/>
          <w:color w:val="000000"/>
          <w:sz w:val="28"/>
          <w:szCs w:val="28"/>
          <w:lang w:eastAsia="ru-RU"/>
        </w:rPr>
        <w:tab/>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r w:rsidRPr="00A07969">
        <w:rPr>
          <w:rFonts w:ascii="Times New Roman" w:eastAsia="Times New Roman" w:hAnsi="Times New Roman" w:cs="Times New Roman"/>
          <w:color w:val="000000"/>
          <w:sz w:val="28"/>
          <w:szCs w:val="28"/>
          <w:lang w:eastAsia="ru-RU"/>
        </w:rPr>
        <w:tab/>
        <w:t>80%</w:t>
      </w:r>
    </w:p>
    <w:p w14:paraId="0295A19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w:t>
      </w:r>
      <w:r w:rsidRPr="00A07969">
        <w:rPr>
          <w:rFonts w:ascii="Times New Roman" w:eastAsia="Times New Roman" w:hAnsi="Times New Roman" w:cs="Times New Roman"/>
          <w:color w:val="000000"/>
          <w:sz w:val="28"/>
          <w:szCs w:val="28"/>
          <w:lang w:eastAsia="ru-RU"/>
        </w:rPr>
        <w:tab/>
        <w:t>Процент устраненных нарушений обязательных требований из числа выявленных</w:t>
      </w:r>
      <w:r w:rsidRPr="00A07969">
        <w:rPr>
          <w:rFonts w:ascii="Times New Roman" w:eastAsia="Times New Roman" w:hAnsi="Times New Roman" w:cs="Times New Roman"/>
          <w:color w:val="000000"/>
          <w:sz w:val="28"/>
          <w:szCs w:val="28"/>
          <w:lang w:eastAsia="ru-RU"/>
        </w:rPr>
        <w:tab/>
        <w:t>60%</w:t>
      </w:r>
    </w:p>
    <w:p w14:paraId="41659B7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w:t>
      </w:r>
      <w:r w:rsidRPr="00A07969">
        <w:rPr>
          <w:rFonts w:ascii="Times New Roman" w:eastAsia="Times New Roman" w:hAnsi="Times New Roman" w:cs="Times New Roman"/>
          <w:color w:val="000000"/>
          <w:sz w:val="28"/>
          <w:szCs w:val="28"/>
          <w:lang w:eastAsia="ru-RU"/>
        </w:rPr>
        <w:tab/>
        <w:t>Процент отмененных результатов контрольных мероприятий</w:t>
      </w:r>
      <w:r w:rsidRPr="00A07969">
        <w:rPr>
          <w:rFonts w:ascii="Times New Roman" w:eastAsia="Times New Roman" w:hAnsi="Times New Roman" w:cs="Times New Roman"/>
          <w:color w:val="000000"/>
          <w:sz w:val="28"/>
          <w:szCs w:val="28"/>
          <w:lang w:eastAsia="ru-RU"/>
        </w:rPr>
        <w:tab/>
        <w:t>0</w:t>
      </w:r>
    </w:p>
    <w:p w14:paraId="720ADEA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60BBDA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B7675C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A90EDD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500504E"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815910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E69D1C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CA25C8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BC52DBE"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678A56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D6EDA1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60B113C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4514D7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E162F6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424E2A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617D38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B1B623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493FFA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CC4309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4D88F92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ACB476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037E1189" w14:textId="42874DE2" w:rsid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BC3B01E" w14:textId="7D4857A5" w:rsidR="00C76CC3"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5B575298" w14:textId="40088296" w:rsidR="00C76CC3"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1868784" w14:textId="41099052" w:rsidR="00C76CC3"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26F26A90" w14:textId="3CEEE8CF" w:rsidR="00C76CC3"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4662684" w14:textId="4DE05D36" w:rsidR="00C76CC3"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3364B07E" w14:textId="77777777" w:rsidR="00C76CC3" w:rsidRPr="00A07969" w:rsidRDefault="00C76CC3"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16735837" w14:textId="77777777" w:rsidR="00A07969" w:rsidRPr="00A07969" w:rsidRDefault="00A07969" w:rsidP="00C76CC3">
      <w:pPr>
        <w:spacing w:after="0" w:line="240" w:lineRule="auto"/>
        <w:ind w:left="4246"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Приложение № 4</w:t>
      </w:r>
    </w:p>
    <w:p w14:paraId="620BE63C" w14:textId="77777777" w:rsidR="00A07969" w:rsidRPr="00A07969" w:rsidRDefault="00A07969" w:rsidP="00C76CC3">
      <w:pPr>
        <w:spacing w:after="0" w:line="240" w:lineRule="auto"/>
        <w:ind w:left="4955" w:firstLine="1"/>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 xml:space="preserve">к Положению о муниципальном </w:t>
      </w:r>
    </w:p>
    <w:p w14:paraId="7D8C64BC" w14:textId="68DA4B50" w:rsidR="00A07969" w:rsidRPr="00A07969" w:rsidRDefault="00C76CC3" w:rsidP="00C76CC3">
      <w:pPr>
        <w:spacing w:after="0" w:line="240" w:lineRule="auto"/>
        <w:ind w:left="4246"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жилищном</w:t>
      </w:r>
      <w:r w:rsidR="00A07969" w:rsidRPr="00A07969">
        <w:rPr>
          <w:rFonts w:ascii="Times New Roman" w:eastAsia="Times New Roman" w:hAnsi="Times New Roman" w:cs="Times New Roman"/>
          <w:color w:val="000000"/>
          <w:sz w:val="28"/>
          <w:szCs w:val="28"/>
          <w:lang w:eastAsia="ru-RU"/>
        </w:rPr>
        <w:t xml:space="preserve"> контроле</w:t>
      </w:r>
    </w:p>
    <w:p w14:paraId="3B1D8D18" w14:textId="77777777" w:rsidR="00A07969" w:rsidRPr="00A07969" w:rsidRDefault="00A07969" w:rsidP="00C76CC3">
      <w:pPr>
        <w:spacing w:after="0" w:line="240" w:lineRule="auto"/>
        <w:jc w:val="both"/>
        <w:rPr>
          <w:rFonts w:ascii="Times New Roman" w:eastAsia="Times New Roman" w:hAnsi="Times New Roman" w:cs="Times New Roman"/>
          <w:color w:val="000000"/>
          <w:sz w:val="28"/>
          <w:szCs w:val="28"/>
          <w:lang w:eastAsia="ru-RU"/>
        </w:rPr>
      </w:pPr>
    </w:p>
    <w:p w14:paraId="77BA991F" w14:textId="19881BD3" w:rsidR="00A07969" w:rsidRPr="00A07969" w:rsidRDefault="00A07969" w:rsidP="00C76CC3">
      <w:pPr>
        <w:spacing w:after="0" w:line="240" w:lineRule="auto"/>
        <w:ind w:firstLine="709"/>
        <w:jc w:val="center"/>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Индикативные показатели при осуществлении</w:t>
      </w:r>
    </w:p>
    <w:p w14:paraId="4C913E6F" w14:textId="77777777" w:rsidR="00A07969" w:rsidRPr="00A07969" w:rsidRDefault="00A07969" w:rsidP="00C76CC3">
      <w:pPr>
        <w:spacing w:after="0" w:line="240" w:lineRule="auto"/>
        <w:ind w:firstLine="709"/>
        <w:jc w:val="center"/>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муниципального жилищного контроля</w:t>
      </w:r>
    </w:p>
    <w:p w14:paraId="7B15120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2623B8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w:t>
      </w:r>
      <w:r w:rsidRPr="00A07969">
        <w:rPr>
          <w:rFonts w:ascii="Times New Roman" w:eastAsia="Times New Roman" w:hAnsi="Times New Roman" w:cs="Times New Roman"/>
          <w:color w:val="000000"/>
          <w:sz w:val="28"/>
          <w:szCs w:val="28"/>
          <w:lang w:eastAsia="ru-RU"/>
        </w:rPr>
        <w:tab/>
        <w:t>Общее количество консультирований, осуществленных контрольным органом, за отчётный период.</w:t>
      </w:r>
    </w:p>
    <w:p w14:paraId="3D91F2D2"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w:t>
      </w:r>
      <w:r w:rsidRPr="00A07969">
        <w:rPr>
          <w:rFonts w:ascii="Times New Roman" w:eastAsia="Times New Roman" w:hAnsi="Times New Roman" w:cs="Times New Roman"/>
          <w:color w:val="000000"/>
          <w:sz w:val="28"/>
          <w:szCs w:val="28"/>
          <w:lang w:eastAsia="ru-RU"/>
        </w:rPr>
        <w:tab/>
        <w:t>Количество консультирований, осуществленных контрольным органом в письменной форме, за отчётный период.</w:t>
      </w:r>
    </w:p>
    <w:p w14:paraId="231D413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3.</w:t>
      </w:r>
      <w:r w:rsidRPr="00A07969">
        <w:rPr>
          <w:rFonts w:ascii="Times New Roman" w:eastAsia="Times New Roman" w:hAnsi="Times New Roman" w:cs="Times New Roman"/>
          <w:color w:val="000000"/>
          <w:sz w:val="28"/>
          <w:szCs w:val="28"/>
          <w:lang w:eastAsia="ru-RU"/>
        </w:rPr>
        <w:tab/>
        <w:t>Количество профилактических визитов по инициативе контролируемых лиц, проведённых за отчётный период.</w:t>
      </w:r>
    </w:p>
    <w:p w14:paraId="345C06DE"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4.</w:t>
      </w:r>
      <w:r w:rsidRPr="00A07969">
        <w:rPr>
          <w:rFonts w:ascii="Times New Roman" w:eastAsia="Times New Roman" w:hAnsi="Times New Roman" w:cs="Times New Roman"/>
          <w:color w:val="000000"/>
          <w:sz w:val="28"/>
          <w:szCs w:val="28"/>
          <w:lang w:eastAsia="ru-RU"/>
        </w:rPr>
        <w:tab/>
        <w:t>Количество предостережений, объявленных за отчётный период;</w:t>
      </w:r>
    </w:p>
    <w:p w14:paraId="4980405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5.</w:t>
      </w:r>
      <w:r w:rsidRPr="00A07969">
        <w:rPr>
          <w:rFonts w:ascii="Times New Roman" w:eastAsia="Times New Roman" w:hAnsi="Times New Roman" w:cs="Times New Roman"/>
          <w:color w:val="000000"/>
          <w:sz w:val="28"/>
          <w:szCs w:val="28"/>
          <w:lang w:eastAsia="ru-RU"/>
        </w:rPr>
        <w:tab/>
        <w:t>Количество внеплановых контрольных мероприятий, проведённых за отчётный период.</w:t>
      </w:r>
    </w:p>
    <w:p w14:paraId="58317E0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6.</w:t>
      </w:r>
      <w:r w:rsidRPr="00A07969">
        <w:rPr>
          <w:rFonts w:ascii="Times New Roman" w:eastAsia="Times New Roman" w:hAnsi="Times New Roman" w:cs="Times New Roman"/>
          <w:color w:val="000000"/>
          <w:sz w:val="28"/>
          <w:szCs w:val="28"/>
          <w:lang w:eastAsia="ru-RU"/>
        </w:rPr>
        <w:tab/>
        <w:t>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w:t>
      </w:r>
    </w:p>
    <w:p w14:paraId="7DBCE1BA"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7.</w:t>
      </w:r>
      <w:r w:rsidRPr="00A07969">
        <w:rPr>
          <w:rFonts w:ascii="Times New Roman" w:eastAsia="Times New Roman" w:hAnsi="Times New Roman" w:cs="Times New Roman"/>
          <w:color w:val="000000"/>
          <w:sz w:val="28"/>
          <w:szCs w:val="28"/>
          <w:lang w:eastAsia="ru-RU"/>
        </w:rPr>
        <w:tab/>
        <w:t xml:space="preserve">Количество контрольных мероприятий с взаимодействием </w:t>
      </w:r>
    </w:p>
    <w:p w14:paraId="522CA13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по каждому виду контрольных мероприятий, проведённых за отчётный период.</w:t>
      </w:r>
    </w:p>
    <w:p w14:paraId="1530C22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8.</w:t>
      </w:r>
      <w:r w:rsidRPr="00A07969">
        <w:rPr>
          <w:rFonts w:ascii="Times New Roman" w:eastAsia="Times New Roman" w:hAnsi="Times New Roman" w:cs="Times New Roman"/>
          <w:color w:val="000000"/>
          <w:sz w:val="28"/>
          <w:szCs w:val="28"/>
          <w:lang w:eastAsia="ru-RU"/>
        </w:rPr>
        <w:tab/>
        <w:t xml:space="preserve">Количество контрольных мероприятий, проведённых </w:t>
      </w:r>
    </w:p>
    <w:p w14:paraId="0A93F9A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с использованием средств дистанционного взаимодействия, за отчётный период.</w:t>
      </w:r>
    </w:p>
    <w:p w14:paraId="69DC4B3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9.</w:t>
      </w:r>
      <w:r w:rsidRPr="00A07969">
        <w:rPr>
          <w:rFonts w:ascii="Times New Roman" w:eastAsia="Times New Roman" w:hAnsi="Times New Roman" w:cs="Times New Roman"/>
          <w:color w:val="000000"/>
          <w:sz w:val="28"/>
          <w:szCs w:val="28"/>
          <w:lang w:eastAsia="ru-RU"/>
        </w:rPr>
        <w:tab/>
        <w:t>Количество контрольных и профилактических мероприятий, проведённых с использованием мобильного приложения «Инспектор», за отчётный период.</w:t>
      </w:r>
    </w:p>
    <w:p w14:paraId="433E3986"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10.</w:t>
      </w:r>
      <w:r w:rsidRPr="00A07969">
        <w:rPr>
          <w:rFonts w:ascii="Times New Roman" w:eastAsia="Times New Roman" w:hAnsi="Times New Roman" w:cs="Times New Roman"/>
          <w:color w:val="000000"/>
          <w:sz w:val="28"/>
          <w:szCs w:val="28"/>
          <w:lang w:eastAsia="ru-RU"/>
        </w:rPr>
        <w:tab/>
        <w:t>Количество контрольных мероприятий, по результатам которых выявлены нарушения обязательных требований, за отчётный период.</w:t>
      </w:r>
    </w:p>
    <w:p w14:paraId="45319A87"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11.</w:t>
      </w:r>
      <w:r w:rsidRPr="00A07969">
        <w:rPr>
          <w:rFonts w:ascii="Times New Roman" w:eastAsia="Times New Roman" w:hAnsi="Times New Roman" w:cs="Times New Roman"/>
          <w:color w:val="000000"/>
          <w:sz w:val="28"/>
          <w:szCs w:val="28"/>
          <w:lang w:eastAsia="ru-RU"/>
        </w:rPr>
        <w:tab/>
        <w:t>Количество контрольных мероприятий, по итогам которых возбуждены дела об административных правонарушениях, за отчётный период.</w:t>
      </w:r>
    </w:p>
    <w:p w14:paraId="1B02068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12.</w:t>
      </w:r>
      <w:r w:rsidRPr="00A07969">
        <w:rPr>
          <w:rFonts w:ascii="Times New Roman" w:eastAsia="Times New Roman" w:hAnsi="Times New Roman" w:cs="Times New Roman"/>
          <w:color w:val="000000"/>
          <w:sz w:val="28"/>
          <w:szCs w:val="28"/>
          <w:lang w:eastAsia="ru-RU"/>
        </w:rPr>
        <w:tab/>
        <w:t>Сумма административных штрафов, наложенных по результатам контрольных мероприятий, за отчётный период.</w:t>
      </w:r>
    </w:p>
    <w:p w14:paraId="37C07E6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13.</w:t>
      </w:r>
      <w:r w:rsidRPr="00A07969">
        <w:rPr>
          <w:rFonts w:ascii="Times New Roman" w:eastAsia="Times New Roman" w:hAnsi="Times New Roman" w:cs="Times New Roman"/>
          <w:color w:val="000000"/>
          <w:sz w:val="28"/>
          <w:szCs w:val="28"/>
          <w:lang w:eastAsia="ru-RU"/>
        </w:rPr>
        <w:tab/>
        <w:t xml:space="preserve">Количество направленных в органы прокуратуры заявлений </w:t>
      </w:r>
    </w:p>
    <w:p w14:paraId="6EBEBCD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о согласовании проведения контрольных мероприятий, за отчётный период.</w:t>
      </w:r>
    </w:p>
    <w:p w14:paraId="26605D01"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14.</w:t>
      </w:r>
      <w:r w:rsidRPr="00A07969">
        <w:rPr>
          <w:rFonts w:ascii="Times New Roman" w:eastAsia="Times New Roman" w:hAnsi="Times New Roman" w:cs="Times New Roman"/>
          <w:color w:val="000000"/>
          <w:sz w:val="28"/>
          <w:szCs w:val="28"/>
          <w:lang w:eastAsia="ru-RU"/>
        </w:rPr>
        <w:tab/>
        <w:t xml:space="preserve">Количество направленных в органы прокуратуры заявлений </w:t>
      </w:r>
    </w:p>
    <w:p w14:paraId="59DCA66F"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о согласовании проведения контрольных мероприятий, по которым органами прокуратуры отказано в согласовании, за отчётный период.</w:t>
      </w:r>
    </w:p>
    <w:p w14:paraId="00E9DD93"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15.</w:t>
      </w:r>
      <w:r w:rsidRPr="00A07969">
        <w:rPr>
          <w:rFonts w:ascii="Times New Roman" w:eastAsia="Times New Roman" w:hAnsi="Times New Roman" w:cs="Times New Roman"/>
          <w:color w:val="000000"/>
          <w:sz w:val="28"/>
          <w:szCs w:val="28"/>
          <w:lang w:eastAsia="ru-RU"/>
        </w:rPr>
        <w:tab/>
        <w:t>Общее количество учтённых объектов контроля на конец отчётного периода.</w:t>
      </w:r>
    </w:p>
    <w:p w14:paraId="26E5FD7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lastRenderedPageBreak/>
        <w:t>16.</w:t>
      </w:r>
      <w:r w:rsidRPr="00A07969">
        <w:rPr>
          <w:rFonts w:ascii="Times New Roman" w:eastAsia="Times New Roman" w:hAnsi="Times New Roman" w:cs="Times New Roman"/>
          <w:color w:val="000000"/>
          <w:sz w:val="28"/>
          <w:szCs w:val="28"/>
          <w:lang w:eastAsia="ru-RU"/>
        </w:rPr>
        <w:tab/>
        <w:t>Количество учтённых объектов контроля, отнесённых к категориям риска, по каждой из категорий риска, на конец отчётного периода.</w:t>
      </w:r>
    </w:p>
    <w:p w14:paraId="60386B88"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17.</w:t>
      </w:r>
      <w:r w:rsidRPr="00A07969">
        <w:rPr>
          <w:rFonts w:ascii="Times New Roman" w:eastAsia="Times New Roman" w:hAnsi="Times New Roman" w:cs="Times New Roman"/>
          <w:color w:val="000000"/>
          <w:sz w:val="28"/>
          <w:szCs w:val="28"/>
          <w:lang w:eastAsia="ru-RU"/>
        </w:rPr>
        <w:tab/>
        <w:t>Количество учтённых контролируемых лиц на конец отчётного периода.</w:t>
      </w:r>
    </w:p>
    <w:p w14:paraId="6F822E70"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18.</w:t>
      </w:r>
      <w:r w:rsidRPr="00A07969">
        <w:rPr>
          <w:rFonts w:ascii="Times New Roman" w:eastAsia="Times New Roman" w:hAnsi="Times New Roman" w:cs="Times New Roman"/>
          <w:color w:val="000000"/>
          <w:sz w:val="28"/>
          <w:szCs w:val="28"/>
          <w:lang w:eastAsia="ru-RU"/>
        </w:rPr>
        <w:tab/>
        <w:t>Количество учтённых контролируемых лиц, в отношении которых проведены контрольные мероприятия, за отчётный период.</w:t>
      </w:r>
    </w:p>
    <w:p w14:paraId="703C61B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19.</w:t>
      </w:r>
      <w:r w:rsidRPr="00A07969">
        <w:rPr>
          <w:rFonts w:ascii="Times New Roman" w:eastAsia="Times New Roman" w:hAnsi="Times New Roman" w:cs="Times New Roman"/>
          <w:color w:val="000000"/>
          <w:sz w:val="28"/>
          <w:szCs w:val="28"/>
          <w:lang w:eastAsia="ru-RU"/>
        </w:rPr>
        <w:tab/>
        <w:t xml:space="preserve">Общее количество жалоб, поданных контролируемыми лицами </w:t>
      </w:r>
    </w:p>
    <w:p w14:paraId="577E94F5"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в досудебном порядке, за отчётный период.</w:t>
      </w:r>
    </w:p>
    <w:p w14:paraId="2E255A3D"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20.</w:t>
      </w:r>
      <w:r w:rsidRPr="00A07969">
        <w:rPr>
          <w:rFonts w:ascii="Times New Roman" w:eastAsia="Times New Roman" w:hAnsi="Times New Roman" w:cs="Times New Roman"/>
          <w:color w:val="000000"/>
          <w:sz w:val="28"/>
          <w:szCs w:val="28"/>
          <w:lang w:eastAsia="ru-RU"/>
        </w:rPr>
        <w:tab/>
        <w:t>Количество жалоб, поданных контролируемыми лицами в досудебном порядке, в отношении которых контрольным органом был нарушен срок рассмотрения, за отчётный период.</w:t>
      </w:r>
    </w:p>
    <w:p w14:paraId="6A03AAD4"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21.</w:t>
      </w:r>
      <w:r w:rsidRPr="00A07969">
        <w:rPr>
          <w:rFonts w:ascii="Times New Roman" w:eastAsia="Times New Roman" w:hAnsi="Times New Roman" w:cs="Times New Roman"/>
          <w:color w:val="000000"/>
          <w:sz w:val="28"/>
          <w:szCs w:val="28"/>
          <w:lang w:eastAsia="ru-RU"/>
        </w:rPr>
        <w:tab/>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A07969">
        <w:rPr>
          <w:rFonts w:ascii="Times New Roman" w:eastAsia="Times New Roman" w:hAnsi="Times New Roman" w:cs="Times New Roman"/>
          <w:color w:val="000000"/>
          <w:sz w:val="28"/>
          <w:szCs w:val="28"/>
          <w:lang w:eastAsia="ru-RU"/>
        </w:rPr>
        <w:t>органа</w:t>
      </w:r>
      <w:proofErr w:type="gramEnd"/>
      <w:r w:rsidRPr="00A07969">
        <w:rPr>
          <w:rFonts w:ascii="Times New Roman" w:eastAsia="Times New Roman" w:hAnsi="Times New Roman" w:cs="Times New Roman"/>
          <w:color w:val="000000"/>
          <w:sz w:val="28"/>
          <w:szCs w:val="28"/>
          <w:lang w:eastAsia="ru-RU"/>
        </w:rPr>
        <w:t xml:space="preserve"> либо о признании действий (бездействия) должностных лиц контрольного органа недействительными, </w:t>
      </w:r>
    </w:p>
    <w:p w14:paraId="29BD6A99"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за отчётный период.</w:t>
      </w:r>
    </w:p>
    <w:p w14:paraId="62AF326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22.</w:t>
      </w:r>
      <w:r w:rsidRPr="00A07969">
        <w:rPr>
          <w:rFonts w:ascii="Times New Roman" w:eastAsia="Times New Roman" w:hAnsi="Times New Roman" w:cs="Times New Roman"/>
          <w:color w:val="000000"/>
          <w:sz w:val="28"/>
          <w:szCs w:val="28"/>
          <w:lang w:eastAsia="ru-RU"/>
        </w:rPr>
        <w:tab/>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w:t>
      </w:r>
    </w:p>
    <w:p w14:paraId="762E0D9B"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23.</w:t>
      </w:r>
      <w:r w:rsidRPr="00A07969">
        <w:rPr>
          <w:rFonts w:ascii="Times New Roman" w:eastAsia="Times New Roman" w:hAnsi="Times New Roman" w:cs="Times New Roman"/>
          <w:color w:val="000000"/>
          <w:sz w:val="28"/>
          <w:szCs w:val="28"/>
          <w:lang w:eastAsia="ru-RU"/>
        </w:rPr>
        <w:tab/>
        <w:t>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отчётный период.</w:t>
      </w:r>
    </w:p>
    <w:p w14:paraId="5FCCF23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r w:rsidRPr="00A07969">
        <w:rPr>
          <w:rFonts w:ascii="Times New Roman" w:eastAsia="Times New Roman" w:hAnsi="Times New Roman" w:cs="Times New Roman"/>
          <w:color w:val="000000"/>
          <w:sz w:val="28"/>
          <w:szCs w:val="28"/>
          <w:lang w:eastAsia="ru-RU"/>
        </w:rPr>
        <w:t>24.</w:t>
      </w:r>
      <w:r w:rsidRPr="00A07969">
        <w:rPr>
          <w:rFonts w:ascii="Times New Roman" w:eastAsia="Times New Roman" w:hAnsi="Times New Roman" w:cs="Times New Roman"/>
          <w:color w:val="000000"/>
          <w:sz w:val="28"/>
          <w:szCs w:val="28"/>
          <w:lang w:eastAsia="ru-RU"/>
        </w:rPr>
        <w:tab/>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14:paraId="5475DC9C" w14:textId="77777777" w:rsidR="00A07969" w:rsidRPr="00A07969" w:rsidRDefault="00A07969" w:rsidP="00A07969">
      <w:pPr>
        <w:spacing w:after="0" w:line="240" w:lineRule="auto"/>
        <w:ind w:firstLine="709"/>
        <w:jc w:val="both"/>
        <w:rPr>
          <w:rFonts w:ascii="Times New Roman" w:eastAsia="Times New Roman" w:hAnsi="Times New Roman" w:cs="Times New Roman"/>
          <w:color w:val="000000"/>
          <w:sz w:val="28"/>
          <w:szCs w:val="28"/>
          <w:lang w:eastAsia="ru-RU"/>
        </w:rPr>
      </w:pPr>
    </w:p>
    <w:p w14:paraId="70BFFED2" w14:textId="489D2D54" w:rsidR="003A19BF" w:rsidRDefault="003A19BF" w:rsidP="00A07969">
      <w:pPr>
        <w:spacing w:after="0" w:line="240" w:lineRule="auto"/>
        <w:ind w:firstLine="709"/>
        <w:jc w:val="both"/>
      </w:pPr>
    </w:p>
    <w:sectPr w:rsidR="003A19BF" w:rsidSect="004F43A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3C74EF"/>
    <w:multiLevelType w:val="hybridMultilevel"/>
    <w:tmpl w:val="D6DC4392"/>
    <w:lvl w:ilvl="0" w:tplc="CBE4930C">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C15"/>
    <w:rsid w:val="00055E71"/>
    <w:rsid w:val="00171F6F"/>
    <w:rsid w:val="001B0250"/>
    <w:rsid w:val="00247499"/>
    <w:rsid w:val="00291EB5"/>
    <w:rsid w:val="0030530D"/>
    <w:rsid w:val="003222CC"/>
    <w:rsid w:val="0034433F"/>
    <w:rsid w:val="003A19BF"/>
    <w:rsid w:val="003B51EA"/>
    <w:rsid w:val="003E2483"/>
    <w:rsid w:val="00426F1D"/>
    <w:rsid w:val="004A6CEF"/>
    <w:rsid w:val="004F43AE"/>
    <w:rsid w:val="00535356"/>
    <w:rsid w:val="005510F8"/>
    <w:rsid w:val="006739D1"/>
    <w:rsid w:val="007D627A"/>
    <w:rsid w:val="008258E5"/>
    <w:rsid w:val="00A07969"/>
    <w:rsid w:val="00A86C15"/>
    <w:rsid w:val="00B67381"/>
    <w:rsid w:val="00C31B29"/>
    <w:rsid w:val="00C76CC3"/>
    <w:rsid w:val="00CA1B71"/>
    <w:rsid w:val="00D76668"/>
    <w:rsid w:val="00DB4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56F9"/>
  <w15:chartTrackingRefBased/>
  <w15:docId w15:val="{7E711783-2937-47A1-B16F-2E6FC9DD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22CC"/>
    <w:pPr>
      <w:ind w:left="720"/>
      <w:contextualSpacing/>
    </w:pPr>
  </w:style>
  <w:style w:type="paragraph" w:styleId="a4">
    <w:name w:val="No Spacing"/>
    <w:uiPriority w:val="1"/>
    <w:qFormat/>
    <w:rsid w:val="004F43AE"/>
    <w:pPr>
      <w:spacing w:after="0" w:line="240" w:lineRule="auto"/>
    </w:pPr>
    <w:rPr>
      <w:rFonts w:ascii="Times New Roman" w:eastAsia="Times New Roman" w:hAnsi="Times New Roman" w:cs="Times New Roman"/>
      <w:sz w:val="20"/>
      <w:szCs w:val="20"/>
      <w:lang w:eastAsia="zh-CN"/>
    </w:rPr>
  </w:style>
  <w:style w:type="paragraph" w:styleId="a5">
    <w:name w:val="Body Text"/>
    <w:basedOn w:val="a"/>
    <w:link w:val="a6"/>
    <w:rsid w:val="004F43AE"/>
    <w:pPr>
      <w:spacing w:after="120" w:line="240" w:lineRule="auto"/>
    </w:pPr>
    <w:rPr>
      <w:rFonts w:ascii="Times New Roman" w:eastAsia="Times New Roman" w:hAnsi="Times New Roman" w:cs="Times New Roman"/>
      <w:sz w:val="24"/>
      <w:szCs w:val="24"/>
      <w:lang w:val="en-US" w:eastAsia="ar-SA"/>
    </w:rPr>
  </w:style>
  <w:style w:type="character" w:customStyle="1" w:styleId="a6">
    <w:name w:val="Основной текст Знак"/>
    <w:basedOn w:val="a0"/>
    <w:link w:val="a5"/>
    <w:rsid w:val="004F43AE"/>
    <w:rPr>
      <w:rFonts w:ascii="Times New Roman" w:eastAsia="Times New Roman" w:hAnsi="Times New Roman" w:cs="Times New Roman"/>
      <w:sz w:val="24"/>
      <w:szCs w:val="24"/>
      <w:lang w:val="en-US" w:eastAsia="ar-SA"/>
    </w:rPr>
  </w:style>
  <w:style w:type="paragraph" w:customStyle="1" w:styleId="a7">
    <w:name w:val="Обычный (веб)"/>
    <w:basedOn w:val="a"/>
    <w:rsid w:val="004F43AE"/>
    <w:pPr>
      <w:spacing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50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20</Pages>
  <Words>6175</Words>
  <Characters>35204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Пацира Мария Васильевна</dc:creator>
  <cp:keywords/>
  <dc:description/>
  <cp:lastModifiedBy>Васильева Дина Юсуповна</cp:lastModifiedBy>
  <cp:revision>18</cp:revision>
  <dcterms:created xsi:type="dcterms:W3CDTF">2026-03-18T07:16:00Z</dcterms:created>
  <dcterms:modified xsi:type="dcterms:W3CDTF">2026-05-28T06:49:00Z</dcterms:modified>
</cp:coreProperties>
</file>