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="108" w:vertAnchor="margin" w:tblpY="765" w:leftFromText="180" w:topFromText="0" w:rightFromText="180" w:bottomFromText="0"/>
        <w:tblW w:w="93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sz w:val="28"/>
                <w:szCs w:val="28"/>
              </w:rPr>
              <w:framePr w:hSpace="180" w:wrap="around" w:vAnchor="margin" w:hAnchor="margin" w:x="108" w:y="765"/>
            </w:pPr>
            <w:r>
              <w:rPr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rPr>
                <w:b/>
                <w:bCs/>
                <w:sz w:val="32"/>
                <w:szCs w:val="32"/>
              </w:rPr>
              <w:framePr w:x="108"/>
            </w:pPr>
            <w:r>
              <w:rPr>
                <w:b/>
                <w:bCs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603"/>
              <w:jc w:val="center"/>
              <w:rPr>
                <w:b/>
                <w:bCs/>
                <w:sz w:val="32"/>
                <w:szCs w:val="32"/>
              </w:rPr>
              <w:framePr w:x="108"/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603"/>
              <w:jc w:val="center"/>
              <w:rPr>
                <w:b/>
                <w:bCs/>
                <w:sz w:val="28"/>
                <w:szCs w:val="28"/>
              </w:rPr>
              <w:framePr w:x="108"/>
            </w:pPr>
            <w:r>
              <w:rPr>
                <w:b/>
                <w:bCs/>
                <w:sz w:val="32"/>
                <w:szCs w:val="32"/>
              </w:rPr>
              <w:t xml:space="preserve">ДЕПУТАТОВ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rPr>
                <w:sz w:val="28"/>
                <w:szCs w:val="28"/>
              </w:rPr>
              <w:framePr w:x="10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3"/>
              <w:jc w:val="center"/>
              <w:rPr>
                <w:b/>
                <w:bCs/>
                <w:sz w:val="36"/>
                <w:szCs w:val="36"/>
              </w:rPr>
              <w:framePr w:x="108"/>
            </w:pPr>
            <w:r>
              <w:rPr>
                <w:b/>
                <w:bCs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603"/>
              <w:jc w:val="center"/>
              <w:rPr>
                <w:sz w:val="28"/>
                <w:szCs w:val="28"/>
              </w:rPr>
              <w:framePr w:hSpace="180" w:wrap="around" w:vAnchor="margin" w:hAnchor="margin" w:x="108" w:y="765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7" w:type="dxa"/>
            <w:vAlign w:val="top"/>
            <w:textDirection w:val="lrTb"/>
            <w:noWrap w:val="false"/>
          </w:tcPr>
          <w:p>
            <w:pPr>
              <w:pStyle w:val="603"/>
              <w:rPr>
                <w:sz w:val="28"/>
                <w:szCs w:val="28"/>
              </w:rPr>
              <w:framePr w:hSpace="180" w:wrap="around" w:vAnchor="margin" w:hAnchor="margin" w:x="108" w:y="765"/>
            </w:pPr>
            <w:r>
              <w:rPr>
                <w:sz w:val="28"/>
                <w:szCs w:val="28"/>
              </w:rPr>
              <w:t xml:space="preserve">23.</w:t>
            </w:r>
            <w:r>
              <w:rPr>
                <w:sz w:val="28"/>
                <w:szCs w:val="28"/>
              </w:rPr>
              <w:t xml:space="preserve">05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sz w:val="28"/>
                <w:szCs w:val="28"/>
              </w:rPr>
              <w:framePr w:hSpace="180" w:wrap="around" w:vAnchor="margin" w:hAnchor="margin" w:x="108" w:y="765"/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3" w:type="dxa"/>
            <w:vAlign w:val="top"/>
            <w:textDirection w:val="lrTb"/>
            <w:noWrap w:val="false"/>
          </w:tcPr>
          <w:p>
            <w:pPr>
              <w:pStyle w:val="603"/>
              <w:jc w:val="right"/>
              <w:rPr>
                <w:sz w:val="28"/>
                <w:szCs w:val="28"/>
              </w:rPr>
              <w:framePr w:hSpace="180" w:wrap="around" w:vAnchor="margin" w:hAnchor="margin" w:x="108" w:y="765"/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32-</w:t>
            </w:r>
            <w:r>
              <w:rPr>
                <w:sz w:val="28"/>
                <w:szCs w:val="28"/>
              </w:rPr>
              <w:t xml:space="preserve">212р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382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03"/>
              <w:jc w:val="both"/>
              <w:rPr>
                <w:sz w:val="28"/>
                <w:szCs w:val="28"/>
              </w:rPr>
              <w:framePr w:hSpace="180" w:wrap="around" w:vAnchor="margin" w:hAnchor="margin" w:x="108" w:y="765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3"/>
              <w:jc w:val="both"/>
              <w:rPr>
                <w:sz w:val="28"/>
                <w:szCs w:val="28"/>
              </w:rPr>
              <w:framePr w:x="108"/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>
              <w:rPr>
                <w:sz w:val="28"/>
                <w:szCs w:val="28"/>
              </w:rPr>
              <w:t xml:space="preserve">решение Ужурского районного Совета депутатов от 26.12.2017 № 25-185р «О внесении изменений в правила землепользования и застройки Васильевского, Златоруновского, Ильинского, Крутоярского, Локшинского, Малоимышского, Михайловского, Озероучумского, </w:t>
            </w:r>
            <w:r>
              <w:rPr>
                <w:sz w:val="28"/>
                <w:szCs w:val="28"/>
              </w:rPr>
              <w:t xml:space="preserve">При</w:t>
            </w:r>
            <w:r>
              <w:rPr>
                <w:sz w:val="28"/>
                <w:szCs w:val="28"/>
              </w:rPr>
              <w:t xml:space="preserve">лужского</w:t>
            </w:r>
            <w:r>
              <w:rPr>
                <w:sz w:val="28"/>
                <w:szCs w:val="28"/>
              </w:rPr>
              <w:t xml:space="preserve">, Приреченского, Солгонского</w:t>
            </w:r>
            <w:r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Ужурского района Красноярского края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</w:tr>
    </w:tbl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0</wp:posOffset>
                </wp:positionV>
                <wp:extent cx="514350" cy="675005"/>
                <wp:effectExtent l="0" t="0" r="0" b="0"/>
                <wp:wrapNone/>
                <wp:docPr id="1" name="_x0000_s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1135851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14350" cy="67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08.1pt;mso-position-horizontal:absolute;mso-position-vertical-relative:text;margin-top:0.0pt;mso-position-vertical:absolute;width:40.5pt;height:53.1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03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статьями 32, 33 Градостроительного Кодекса Российской Федерации</w:t>
      </w:r>
      <w:r>
        <w:rPr>
          <w:sz w:val="28"/>
          <w:szCs w:val="28"/>
        </w:rPr>
        <w:t xml:space="preserve">, н</w:t>
      </w:r>
      <w:r>
        <w:rPr>
          <w:sz w:val="28"/>
          <w:szCs w:val="28"/>
        </w:rPr>
        <w:t xml:space="preserve">а основании заключений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</w:t>
      </w:r>
      <w:r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r>
        <w:rPr>
          <w:sz w:val="28"/>
          <w:szCs w:val="28"/>
        </w:rPr>
        <w:t xml:space="preserve">Озероучумского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Прилужского </w:t>
      </w:r>
      <w:r>
        <w:rPr>
          <w:sz w:val="28"/>
          <w:szCs w:val="28"/>
        </w:rPr>
        <w:t xml:space="preserve">сельсовет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Ужурского района Красноярского края, </w:t>
      </w:r>
      <w:r>
        <w:rPr>
          <w:sz w:val="28"/>
          <w:szCs w:val="28"/>
        </w:rPr>
        <w:t xml:space="preserve">в соответствии с Уставом Ужурского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>
        <w:rPr>
          <w:sz w:val="28"/>
          <w:szCs w:val="28"/>
        </w:rPr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в решение Ужурского районного Со</w:t>
      </w:r>
      <w:r>
        <w:rPr>
          <w:sz w:val="28"/>
          <w:szCs w:val="28"/>
        </w:rPr>
        <w:t xml:space="preserve">вета депутатов от 26.12.2017 № 25-185р «О внесении изменений в правила землепользования и застройки Васильевского, Златоруновского, Ильинского, Крутоярского, Локшинского, Малоимышского, Михайловского, Озероучумского, Прилужского, Приреченского, Солгонского</w:t>
      </w:r>
      <w:r>
        <w:rPr>
          <w:sz w:val="28"/>
          <w:szCs w:val="28"/>
        </w:rPr>
        <w:t xml:space="preserve"> сельсовета Ужурского района Красноярского края</w:t>
      </w:r>
      <w:r>
        <w:rPr>
          <w:sz w:val="28"/>
          <w:szCs w:val="28"/>
        </w:rPr>
        <w:t xml:space="preserve">»:</w:t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статью 27 </w:t>
      </w:r>
      <w:r>
        <w:rPr>
          <w:sz w:val="28"/>
          <w:szCs w:val="28"/>
        </w:rPr>
        <w:t xml:space="preserve">Ж-1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Зона застройки индивидуальными жилыми домами, малоэтажными жилыми домами и зона жилая личного подсобного хозяйства»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добави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в условно разрешенный вид использования вид разрешенного использования с кодом 2.7.2 «Размещение гаражей для собственных нужд» и установи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в предельных параметрах разрешенного строительства предельн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размер земельного участка с иным видом разрешенного использования: минимальный – 0,0025 га</w:t>
      </w:r>
      <w:r>
        <w:rPr>
          <w:sz w:val="28"/>
          <w:szCs w:val="28"/>
        </w:rPr>
        <w:t xml:space="preserve">.;</w:t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статью 31 </w:t>
      </w:r>
      <w:r>
        <w:rPr>
          <w:sz w:val="28"/>
          <w:szCs w:val="28"/>
        </w:rPr>
        <w:t xml:space="preserve">ОД-1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Зона административно-деловая»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установи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в предельных параметрах разрешенного строительства предельный размер земельного участка с иным видом разрешенного использования: минимальный – 0,01 га</w:t>
      </w:r>
      <w:r>
        <w:rPr>
          <w:sz w:val="28"/>
          <w:szCs w:val="28"/>
        </w:rPr>
        <w:t xml:space="preserve">.</w:t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 xml:space="preserve">настоящее решение и </w:t>
      </w:r>
      <w:r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Озероучумского и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лужского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Ужурского района Красноярского края на официальном сайте Ужурского района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специальном выпуске </w:t>
      </w:r>
      <w:r>
        <w:rPr>
          <w:sz w:val="28"/>
          <w:szCs w:val="28"/>
        </w:rPr>
        <w:t xml:space="preserve">газеты </w:t>
      </w:r>
      <w:r>
        <w:rPr>
          <w:sz w:val="28"/>
          <w:szCs w:val="28"/>
        </w:rPr>
        <w:t xml:space="preserve">«Сибирский хлебороб»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Ужурского районного Совета депутатов</w:t>
            </w:r>
            <w:r/>
          </w:p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________________(Агламзянов А.С.)</w:t>
            </w:r>
            <w:r/>
          </w:p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Ужурского района </w:t>
            </w:r>
            <w:r/>
          </w:p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_________________(Зарецкий К.Н.)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3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0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0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0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0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0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0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0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0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3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3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3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3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3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3"/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next w:val="603"/>
    <w:link w:val="603"/>
    <w:qFormat/>
    <w:rPr>
      <w:lang w:val="ru-RU" w:eastAsia="ru-RU" w:bidi="ar-SA"/>
    </w:rPr>
  </w:style>
  <w:style w:type="paragraph" w:styleId="604">
    <w:name w:val="Заголовок 2"/>
    <w:basedOn w:val="603"/>
    <w:next w:val="603"/>
    <w:link w:val="603"/>
    <w:qFormat/>
    <w:pPr>
      <w:keepNext/>
      <w:spacing w:line="300" w:lineRule="auto"/>
      <w:outlineLvl w:val="1"/>
    </w:pPr>
    <w:rPr>
      <w:b/>
    </w:rPr>
  </w:style>
  <w:style w:type="paragraph" w:styleId="605">
    <w:name w:val="Заголовок 3"/>
    <w:basedOn w:val="603"/>
    <w:next w:val="603"/>
    <w:link w:val="603"/>
    <w:qFormat/>
    <w:pPr>
      <w:keepNext/>
      <w:spacing w:line="300" w:lineRule="auto"/>
      <w:outlineLvl w:val="2"/>
    </w:pPr>
    <w:rPr>
      <w:sz w:val="24"/>
    </w:rPr>
  </w:style>
  <w:style w:type="paragraph" w:styleId="606">
    <w:name w:val="Заголовок 4"/>
    <w:basedOn w:val="603"/>
    <w:next w:val="603"/>
    <w:link w:val="603"/>
    <w:qFormat/>
    <w:pPr>
      <w:keepNext/>
      <w:spacing w:line="300" w:lineRule="auto"/>
      <w:outlineLvl w:val="3"/>
    </w:pPr>
    <w:rPr>
      <w:b/>
      <w:sz w:val="24"/>
    </w:rPr>
  </w:style>
  <w:style w:type="character" w:styleId="607">
    <w:name w:val="Основной шрифт абзаца"/>
    <w:next w:val="607"/>
    <w:link w:val="603"/>
    <w:semiHidden/>
  </w:style>
  <w:style w:type="table" w:styleId="608">
    <w:name w:val="Обычная таблица"/>
    <w:next w:val="608"/>
    <w:link w:val="603"/>
    <w:semiHidden/>
    <w:tblPr/>
  </w:style>
  <w:style w:type="numbering" w:styleId="609">
    <w:name w:val="Нет списка"/>
    <w:next w:val="609"/>
    <w:link w:val="603"/>
    <w:semiHidden/>
  </w:style>
  <w:style w:type="paragraph" w:styleId="610">
    <w:name w:val="Основной текст"/>
    <w:basedOn w:val="603"/>
    <w:next w:val="610"/>
    <w:link w:val="603"/>
    <w:pPr>
      <w:jc w:val="both"/>
    </w:pPr>
    <w:rPr>
      <w:sz w:val="24"/>
    </w:rPr>
  </w:style>
  <w:style w:type="paragraph" w:styleId="611">
    <w:name w:val="Текст выноски"/>
    <w:basedOn w:val="603"/>
    <w:next w:val="611"/>
    <w:link w:val="612"/>
    <w:rPr>
      <w:rFonts w:ascii="Tahoma" w:hAnsi="Tahoma"/>
      <w:sz w:val="16"/>
      <w:szCs w:val="16"/>
      <w:lang w:val="en-US" w:eastAsia="en-US"/>
    </w:rPr>
  </w:style>
  <w:style w:type="character" w:styleId="612">
    <w:name w:val="Текст выноски Знак"/>
    <w:next w:val="612"/>
    <w:link w:val="611"/>
    <w:rPr>
      <w:rFonts w:ascii="Tahoma" w:hAnsi="Tahoma" w:cs="Tahoma"/>
      <w:sz w:val="16"/>
      <w:szCs w:val="16"/>
    </w:rPr>
  </w:style>
  <w:style w:type="paragraph" w:styleId="613">
    <w:name w:val="Обычный (веб)"/>
    <w:basedOn w:val="603"/>
    <w:next w:val="613"/>
    <w:link w:val="603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14">
    <w:name w:val="a0"/>
    <w:basedOn w:val="603"/>
    <w:next w:val="614"/>
    <w:link w:val="603"/>
    <w:pPr>
      <w:spacing w:before="100" w:beforeAutospacing="1" w:after="100" w:afterAutospacing="1"/>
    </w:pPr>
    <w:rPr>
      <w:sz w:val="24"/>
      <w:szCs w:val="24"/>
    </w:rPr>
  </w:style>
  <w:style w:type="paragraph" w:styleId="615">
    <w:name w:val="ConsPlusNormal"/>
    <w:next w:val="615"/>
    <w:link w:val="60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16">
    <w:name w:val="ConsPlusTitle"/>
    <w:next w:val="616"/>
    <w:link w:val="603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617">
    <w:name w:val="Текст"/>
    <w:basedOn w:val="603"/>
    <w:next w:val="617"/>
    <w:link w:val="618"/>
    <w:uiPriority w:val="99"/>
    <w:rPr>
      <w:rFonts w:ascii="Courier New" w:hAnsi="Courier New" w:eastAsia="Calibri"/>
      <w:lang w:val="en-US" w:eastAsia="en-US"/>
    </w:rPr>
  </w:style>
  <w:style w:type="character" w:styleId="618">
    <w:name w:val="Текст Знак"/>
    <w:next w:val="618"/>
    <w:link w:val="617"/>
    <w:uiPriority w:val="99"/>
    <w:rPr>
      <w:rFonts w:ascii="Courier New" w:hAnsi="Courier New" w:eastAsia="Calibri" w:cs="Courier New"/>
    </w:rPr>
  </w:style>
  <w:style w:type="table" w:styleId="619">
    <w:name w:val="Сетка таблицы1"/>
    <w:basedOn w:val="608"/>
    <w:next w:val="620"/>
    <w:link w:val="603"/>
    <w:uiPriority w:val="59"/>
    <w:rPr>
      <w:rFonts w:ascii="Calibri" w:hAnsi="Calibri" w:eastAsia="Times New Roman" w:cs="Times New Roman"/>
      <w:sz w:val="22"/>
      <w:szCs w:val="22"/>
    </w:rPr>
    <w:tblPr/>
  </w:style>
  <w:style w:type="table" w:styleId="620">
    <w:name w:val="Сетка таблицы"/>
    <w:basedOn w:val="608"/>
    <w:next w:val="620"/>
    <w:link w:val="603"/>
    <w:tblPr/>
  </w:style>
  <w:style w:type="character" w:styleId="912" w:default="1">
    <w:name w:val="Default Paragraph Font"/>
    <w:uiPriority w:val="1"/>
    <w:semiHidden/>
    <w:unhideWhenUsed/>
  </w:style>
  <w:style w:type="numbering" w:styleId="913" w:default="1">
    <w:name w:val="No List"/>
    <w:uiPriority w:val="99"/>
    <w:semiHidden/>
    <w:unhideWhenUsed/>
  </w:style>
  <w:style w:type="table" w:styleId="9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revision>7</cp:revision>
  <dcterms:created xsi:type="dcterms:W3CDTF">2023-05-15T08:55:00Z</dcterms:created>
  <dcterms:modified xsi:type="dcterms:W3CDTF">2023-05-26T04:10:01Z</dcterms:modified>
  <cp:version>1048576</cp:version>
</cp:coreProperties>
</file>