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="108" w:vertAnchor="page" w:tblpY="1186" w:leftFromText="180" w:topFromText="0" w:rightFromText="180" w:bottomFromText="0"/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79"/>
        <w:gridCol w:w="3096"/>
        <w:gridCol w:w="338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b/>
                <w:bCs/>
                <w:sz w:val="28"/>
                <w:szCs w:val="28"/>
              </w:rPr>
              <w:framePr w:hSpace="180" w:wrap="around" w:vAnchor="page" w:hAnchor="margin" w:x="108" w:y="1186"/>
            </w:pPr>
            <w:r/>
            <w:bookmarkStart w:id="0" w:name="_Hlk132896990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824"/>
              <w:jc w:val="center"/>
              <w:rPr>
                <w:b/>
                <w:bCs/>
                <w:sz w:val="32"/>
                <w:szCs w:val="32"/>
              </w:rPr>
              <w:framePr w:hSpace="180" w:wrap="around" w:vAnchor="page" w:hAnchor="margin" w:x="108" w:y="1186"/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24"/>
              <w:jc w:val="center"/>
              <w:rPr>
                <w:b/>
                <w:bCs/>
                <w:sz w:val="32"/>
                <w:szCs w:val="32"/>
              </w:rPr>
              <w:framePr w:hSpace="180" w:wrap="around" w:vAnchor="page" w:hAnchor="margin" w:x="108" w:y="1186"/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24"/>
              <w:jc w:val="center"/>
              <w:rPr>
                <w:b/>
                <w:bCs/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824"/>
              <w:jc w:val="center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4"/>
              <w:jc w:val="center"/>
              <w:rPr>
                <w:b/>
                <w:bCs/>
                <w:sz w:val="36"/>
                <w:szCs w:val="36"/>
              </w:rPr>
              <w:framePr w:hSpace="180" w:wrap="around" w:vAnchor="page" w:hAnchor="margin" w:x="108" w:y="1186"/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24"/>
              <w:jc w:val="center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79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sz w:val="28"/>
                <w:szCs w:val="28"/>
              </w:rPr>
              <w:t xml:space="preserve">00.00.00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1" w:type="dxa"/>
            <w:vAlign w:val="top"/>
            <w:textDirection w:val="lrTb"/>
            <w:noWrap w:val="false"/>
          </w:tcPr>
          <w:p>
            <w:pPr>
              <w:pStyle w:val="824"/>
              <w:jc w:val="right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</w:t>
            </w:r>
            <w:r>
              <w:rPr>
                <w:sz w:val="28"/>
                <w:szCs w:val="28"/>
              </w:rPr>
              <w:t xml:space="preserve">-000р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63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24"/>
              <w:jc w:val="both"/>
              <w:rPr>
                <w:bCs/>
                <w:color w:val="000000"/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24"/>
              <w:jc w:val="both"/>
              <w:rPr>
                <w:sz w:val="28"/>
                <w:szCs w:val="28"/>
              </w:rPr>
              <w:framePr w:hSpace="180" w:wrap="around" w:vAnchor="page" w:hAnchor="margin" w:x="108" w:y="1186"/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bookmarkStart w:id="1" w:name="_Hlk132898205"/>
            <w:r>
              <w:rPr>
                <w:bCs/>
                <w:color w:val="000000"/>
                <w:sz w:val="28"/>
                <w:szCs w:val="28"/>
              </w:rPr>
              <w:t xml:space="preserve">Ужурского районного </w:t>
            </w:r>
            <w:r>
              <w:rPr>
                <w:bCs/>
                <w:color w:val="000000"/>
                <w:sz w:val="28"/>
                <w:szCs w:val="28"/>
              </w:rPr>
              <w:t xml:space="preserve">Совета </w:t>
            </w:r>
            <w:r>
              <w:rPr>
                <w:bCs/>
                <w:color w:val="000000"/>
                <w:sz w:val="28"/>
                <w:szCs w:val="28"/>
              </w:rPr>
              <w:t xml:space="preserve">депутатов</w:t>
            </w:r>
            <w:r>
              <w:rPr>
                <w:bCs/>
                <w:color w:val="000000"/>
                <w:sz w:val="28"/>
                <w:szCs w:val="28"/>
              </w:rPr>
              <w:t xml:space="preserve"> Красноярского края от 25.08.2020 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4</w:t>
            </w:r>
            <w:r>
              <w:rPr>
                <w:bCs/>
                <w:color w:val="000000"/>
                <w:sz w:val="28"/>
                <w:szCs w:val="28"/>
              </w:rPr>
              <w:t xml:space="preserve">9-347р </w:t>
            </w:r>
            <w:r>
              <w:rPr>
                <w:bCs/>
                <w:color w:val="000000"/>
                <w:sz w:val="28"/>
                <w:szCs w:val="28"/>
              </w:rPr>
              <w:t xml:space="preserve">«</w:t>
            </w:r>
            <w:r>
              <w:rPr>
                <w:bCs/>
                <w:color w:val="000000"/>
                <w:sz w:val="28"/>
                <w:szCs w:val="28"/>
              </w:rPr>
              <w:t xml:space="preserve">Поло</w:t>
            </w:r>
            <w:r>
              <w:rPr>
                <w:bCs/>
                <w:color w:val="000000"/>
                <w:sz w:val="28"/>
                <w:szCs w:val="28"/>
              </w:rPr>
              <w:t xml:space="preserve">жение</w:t>
            </w:r>
            <w:r>
              <w:rPr>
                <w:bCs/>
                <w:color w:val="000000"/>
                <w:sz w:val="28"/>
                <w:szCs w:val="28"/>
              </w:rPr>
              <w:t xml:space="preserve"> о порядке проведения конкурса по отбор</w:t>
            </w:r>
            <w:r>
              <w:rPr>
                <w:bCs/>
                <w:color w:val="000000"/>
                <w:sz w:val="28"/>
                <w:szCs w:val="28"/>
              </w:rPr>
              <w:t xml:space="preserve">у ка</w:t>
            </w:r>
            <w:r>
              <w:rPr>
                <w:bCs/>
                <w:color w:val="000000"/>
                <w:sz w:val="28"/>
                <w:szCs w:val="28"/>
              </w:rPr>
              <w:t xml:space="preserve">ндидатур на должность главы </w:t>
            </w:r>
            <w:r>
              <w:rPr>
                <w:bCs/>
                <w:color w:val="000000"/>
                <w:sz w:val="28"/>
                <w:szCs w:val="28"/>
              </w:rPr>
              <w:t xml:space="preserve">Ужурского</w:t>
            </w:r>
            <w:r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»</w:t>
            </w:r>
            <w:bookmarkEnd w:id="0"/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24"/>
        <w:ind w:firstLine="709"/>
        <w:jc w:val="both"/>
        <w:rPr>
          <w:sz w:val="28"/>
          <w:szCs w:val="28"/>
          <w:highlight w:val="none"/>
        </w:rPr>
      </w:pPr>
      <w:r>
        <w:rPr>
          <w:highlight w:val="none"/>
        </w:rPr>
      </w:r>
      <w:bookmarkEnd w:id="1"/>
      <w:r>
        <w:rPr>
          <w:sz w:val="28"/>
          <w:szCs w:val="28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-3380458</wp:posOffset>
                </wp:positionV>
                <wp:extent cx="514350" cy="675005"/>
                <wp:effectExtent l="0" t="0" r="0" b="0"/>
                <wp:wrapNone/>
                <wp:docPr id="1" name="_x0000_s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435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4.0pt;mso-position-horizontal:absolute;mso-position-vertical-relative:text;margin-top:-266.2pt;mso-position-vertical:absolute;width:40.5pt;height:53.1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pStyle w:val="824"/>
        <w:contextualSpacing w:val="0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соответствии</w:t>
      </w:r>
      <w:r>
        <w:rPr>
          <w:sz w:val="28"/>
          <w:szCs w:val="28"/>
          <w:highlight w:val="none"/>
        </w:rPr>
        <w:t xml:space="preserve"> с</w:t>
      </w:r>
      <w:r>
        <w:rPr>
          <w:sz w:val="28"/>
          <w:szCs w:val="28"/>
          <w:highlight w:val="none"/>
        </w:rPr>
        <w:t xml:space="preserve"> со статьей 3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highlight w:val="none"/>
        </w:rPr>
        <w:t xml:space="preserve">с </w:t>
      </w:r>
      <w:r>
        <w:rPr>
          <w:sz w:val="28"/>
          <w:szCs w:val="28"/>
          <w:highlight w:val="none"/>
        </w:rPr>
        <w:t xml:space="preserve">пунктом</w:t>
      </w:r>
      <w:r>
        <w:rPr>
          <w:sz w:val="28"/>
          <w:szCs w:val="28"/>
          <w:highlight w:val="none"/>
        </w:rPr>
        <w:t xml:space="preserve"> 3.1. стат</w:t>
      </w:r>
      <w:r>
        <w:rPr>
          <w:sz w:val="28"/>
          <w:szCs w:val="28"/>
          <w:highlight w:val="none"/>
        </w:rPr>
        <w:t xml:space="preserve">ьи 4</w:t>
      </w:r>
      <w:r>
        <w:rPr>
          <w:sz w:val="28"/>
          <w:szCs w:val="28"/>
          <w:highlight w:val="none"/>
        </w:rPr>
        <w:t xml:space="preserve"> Федерального</w:t>
      </w:r>
      <w:r>
        <w:rPr>
          <w:sz w:val="28"/>
          <w:szCs w:val="28"/>
          <w:highlight w:val="none"/>
        </w:rPr>
        <w:t xml:space="preserve"> закона № </w:t>
      </w:r>
      <w:r>
        <w:rPr>
          <w:sz w:val="28"/>
          <w:szCs w:val="28"/>
          <w:highlight w:val="none"/>
        </w:rPr>
        <w:t xml:space="preserve">67</w:t>
      </w:r>
      <w:r>
        <w:rPr>
          <w:sz w:val="28"/>
          <w:szCs w:val="28"/>
          <w:highlight w:val="none"/>
        </w:rPr>
        <w:t xml:space="preserve">-</w:t>
      </w:r>
      <w:r>
        <w:rPr>
          <w:sz w:val="28"/>
          <w:szCs w:val="28"/>
          <w:highlight w:val="none"/>
        </w:rPr>
        <w:t xml:space="preserve">ФЗ «</w:t>
      </w:r>
      <w:r>
        <w:rPr>
          <w:sz w:val="28"/>
          <w:szCs w:val="28"/>
          <w:highlight w:val="none"/>
        </w:rPr>
        <w:t xml:space="preserve">Об основных гарантия</w:t>
      </w:r>
      <w:r>
        <w:rPr>
          <w:sz w:val="28"/>
          <w:szCs w:val="28"/>
          <w:highlight w:val="none"/>
        </w:rPr>
        <w:t xml:space="preserve">х избирательных прав</w:t>
      </w:r>
      <w:r>
        <w:rPr>
          <w:sz w:val="28"/>
          <w:szCs w:val="28"/>
          <w:highlight w:val="none"/>
        </w:rPr>
        <w:t xml:space="preserve"> и п</w:t>
      </w:r>
      <w:r>
        <w:rPr>
          <w:sz w:val="28"/>
          <w:szCs w:val="28"/>
          <w:highlight w:val="none"/>
        </w:rPr>
        <w:t xml:space="preserve">рава на участие </w:t>
      </w:r>
      <w:r>
        <w:rPr>
          <w:sz w:val="28"/>
          <w:szCs w:val="28"/>
          <w:highlight w:val="none"/>
        </w:rPr>
        <w:t xml:space="preserve">в референд</w:t>
      </w:r>
      <w:r>
        <w:rPr>
          <w:sz w:val="28"/>
          <w:szCs w:val="28"/>
          <w:highlight w:val="none"/>
        </w:rPr>
        <w:t xml:space="preserve">уме граждан Российской Федерации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в целях </w:t>
      </w:r>
      <w:r>
        <w:rPr>
          <w:sz w:val="28"/>
          <w:szCs w:val="28"/>
          <w:highlight w:val="none"/>
        </w:rPr>
        <w:t xml:space="preserve">устранения </w:t>
      </w:r>
      <w:r>
        <w:rPr>
          <w:sz w:val="28"/>
          <w:szCs w:val="28"/>
          <w:highlight w:val="none"/>
        </w:rPr>
        <w:t xml:space="preserve">выявленных нарушений </w:t>
      </w:r>
      <w:r>
        <w:rPr>
          <w:sz w:val="28"/>
          <w:szCs w:val="28"/>
          <w:highlight w:val="none"/>
        </w:rPr>
        <w:t xml:space="preserve">по </w:t>
      </w:r>
      <w:r>
        <w:rPr>
          <w:sz w:val="28"/>
          <w:szCs w:val="28"/>
          <w:highlight w:val="none"/>
        </w:rPr>
        <w:t xml:space="preserve">протест</w:t>
      </w:r>
      <w:r>
        <w:rPr>
          <w:sz w:val="28"/>
          <w:szCs w:val="28"/>
          <w:highlight w:val="none"/>
        </w:rPr>
        <w:t xml:space="preserve">у</w:t>
      </w:r>
      <w:r>
        <w:rPr>
          <w:sz w:val="28"/>
          <w:szCs w:val="28"/>
          <w:highlight w:val="none"/>
        </w:rPr>
        <w:t xml:space="preserve"> прокур</w:t>
      </w:r>
      <w:r>
        <w:rPr>
          <w:sz w:val="28"/>
          <w:szCs w:val="28"/>
          <w:highlight w:val="none"/>
        </w:rPr>
        <w:t xml:space="preserve">ора</w:t>
      </w:r>
      <w:r>
        <w:rPr>
          <w:sz w:val="28"/>
          <w:szCs w:val="28"/>
          <w:highlight w:val="none"/>
        </w:rPr>
        <w:t xml:space="preserve"> Ужурского района</w:t>
      </w:r>
      <w:r>
        <w:rPr>
          <w:sz w:val="28"/>
          <w:szCs w:val="28"/>
          <w:highlight w:val="none"/>
        </w:rPr>
        <w:t xml:space="preserve"> Красноярского кр</w:t>
      </w:r>
      <w:r>
        <w:rPr>
          <w:sz w:val="28"/>
          <w:szCs w:val="28"/>
          <w:highlight w:val="none"/>
        </w:rPr>
        <w:t xml:space="preserve">ая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руководствуясь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Уставом Ужурского</w:t>
      </w:r>
      <w:r>
        <w:rPr>
          <w:sz w:val="28"/>
          <w:szCs w:val="28"/>
          <w:highlight w:val="none"/>
        </w:rPr>
        <w:t xml:space="preserve"> района</w:t>
      </w:r>
      <w:r>
        <w:rPr>
          <w:sz w:val="28"/>
          <w:szCs w:val="28"/>
          <w:highlight w:val="none"/>
        </w:rPr>
        <w:t xml:space="preserve"> Красн</w:t>
      </w:r>
      <w:r>
        <w:rPr>
          <w:sz w:val="28"/>
          <w:szCs w:val="28"/>
          <w:highlight w:val="none"/>
        </w:rPr>
        <w:t xml:space="preserve">оярско</w:t>
      </w:r>
      <w:r>
        <w:rPr>
          <w:sz w:val="28"/>
          <w:szCs w:val="28"/>
          <w:highlight w:val="none"/>
        </w:rPr>
        <w:t xml:space="preserve">го края, </w:t>
      </w:r>
      <w:r>
        <w:rPr>
          <w:sz w:val="28"/>
          <w:szCs w:val="28"/>
          <w:highlight w:val="none"/>
        </w:rPr>
        <w:t xml:space="preserve">Ужурский районный</w:t>
      </w:r>
      <w:r>
        <w:rPr>
          <w:sz w:val="28"/>
          <w:szCs w:val="28"/>
          <w:highlight w:val="none"/>
        </w:rPr>
        <w:t xml:space="preserve"> Со</w:t>
      </w:r>
      <w:r>
        <w:rPr>
          <w:sz w:val="28"/>
          <w:szCs w:val="28"/>
          <w:highlight w:val="none"/>
        </w:rPr>
        <w:t xml:space="preserve">вет</w:t>
      </w:r>
      <w:r>
        <w:rPr>
          <w:sz w:val="28"/>
          <w:szCs w:val="28"/>
          <w:highlight w:val="none"/>
        </w:rPr>
        <w:t xml:space="preserve"> депутато</w:t>
      </w:r>
      <w:r>
        <w:rPr>
          <w:sz w:val="28"/>
          <w:szCs w:val="28"/>
          <w:highlight w:val="none"/>
        </w:rPr>
        <w:t xml:space="preserve">в,</w:t>
      </w:r>
      <w:r>
        <w:rPr>
          <w:sz w:val="28"/>
          <w:szCs w:val="28"/>
          <w:highlight w:val="none"/>
        </w:rPr>
        <w:t xml:space="preserve"> РЕШИЛ:</w:t>
      </w:r>
      <w:r>
        <w:rPr>
          <w:highlight w:val="none"/>
        </w:rPr>
      </w:r>
      <w:r/>
    </w:p>
    <w:p>
      <w:pPr>
        <w:pStyle w:val="824"/>
        <w:contextualSpacing w:val="0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24"/>
        <w:contextualSpacing w:val="0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1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Считать 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ротест </w:t>
      </w:r>
      <w:r>
        <w:rPr>
          <w:sz w:val="28"/>
          <w:szCs w:val="28"/>
          <w:highlight w:val="none"/>
        </w:rPr>
        <w:t xml:space="preserve">прокурора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Ужурского района </w:t>
      </w:r>
      <w:r>
        <w:rPr>
          <w:sz w:val="28"/>
          <w:szCs w:val="28"/>
          <w:highlight w:val="none"/>
        </w:rPr>
        <w:t xml:space="preserve">Красноярского края</w:t>
      </w:r>
      <w:r>
        <w:rPr>
          <w:sz w:val="28"/>
          <w:szCs w:val="28"/>
          <w:highlight w:val="none"/>
        </w:rPr>
        <w:t xml:space="preserve"> от </w:t>
      </w:r>
      <w:r>
        <w:rPr>
          <w:sz w:val="28"/>
          <w:szCs w:val="28"/>
          <w:highlight w:val="none"/>
        </w:rPr>
        <w:t xml:space="preserve">0</w:t>
      </w: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none"/>
        </w:rPr>
        <w:t xml:space="preserve">.04.2023</w:t>
      </w:r>
      <w:r>
        <w:rPr>
          <w:sz w:val="28"/>
          <w:szCs w:val="28"/>
          <w:highlight w:val="none"/>
        </w:rPr>
        <w:t xml:space="preserve"> № 7-02-2022 </w:t>
      </w: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</w:rPr>
        <w:t xml:space="preserve">решение </w:t>
      </w:r>
      <w:r>
        <w:rPr>
          <w:sz w:val="28"/>
          <w:szCs w:val="28"/>
          <w:highlight w:val="none"/>
        </w:rPr>
        <w:t xml:space="preserve">Ужурского районного Совета депутатов Красноярского края от 25.08.2020 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49-347р </w:t>
      </w:r>
      <w:r>
        <w:rPr>
          <w:sz w:val="28"/>
          <w:szCs w:val="28"/>
          <w:highlight w:val="none"/>
        </w:rPr>
        <w:t xml:space="preserve">«Положение о порядке провед</w:t>
      </w:r>
      <w:r>
        <w:rPr>
          <w:sz w:val="28"/>
          <w:szCs w:val="28"/>
          <w:highlight w:val="none"/>
        </w:rPr>
        <w:t xml:space="preserve">ения</w:t>
      </w:r>
      <w:r>
        <w:rPr>
          <w:sz w:val="28"/>
          <w:szCs w:val="28"/>
          <w:highlight w:val="none"/>
        </w:rPr>
        <w:t xml:space="preserve"> конкурса по отбору кан</w:t>
      </w:r>
      <w:r>
        <w:rPr>
          <w:sz w:val="28"/>
          <w:szCs w:val="28"/>
          <w:highlight w:val="none"/>
        </w:rPr>
        <w:t xml:space="preserve">дидатур на должность главы Ужурского района»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рассмотренным.</w:t>
      </w:r>
      <w:r>
        <w:rPr>
          <w:highlight w:val="none"/>
        </w:rPr>
      </w:r>
      <w:r/>
    </w:p>
    <w:p>
      <w:pPr>
        <w:pStyle w:val="824"/>
        <w:contextualSpacing w:val="0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2.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Внести в </w:t>
      </w:r>
      <w:r>
        <w:rPr>
          <w:bCs/>
          <w:color w:val="000000"/>
          <w:sz w:val="28"/>
          <w:szCs w:val="28"/>
          <w:highlight w:val="none"/>
        </w:rPr>
        <w:t xml:space="preserve">Поло</w:t>
      </w:r>
      <w:r>
        <w:rPr>
          <w:bCs/>
          <w:color w:val="000000"/>
          <w:sz w:val="28"/>
          <w:szCs w:val="28"/>
          <w:highlight w:val="none"/>
        </w:rPr>
        <w:t xml:space="preserve">жение</w:t>
      </w:r>
      <w:r>
        <w:rPr>
          <w:bCs/>
          <w:color w:val="000000"/>
          <w:sz w:val="28"/>
          <w:szCs w:val="28"/>
          <w:highlight w:val="none"/>
        </w:rPr>
        <w:t xml:space="preserve"> о порядке проведения конкурса по отбору кандидатур на должность главы </w:t>
      </w:r>
      <w:r>
        <w:rPr>
          <w:bCs/>
          <w:color w:val="000000"/>
          <w:sz w:val="28"/>
          <w:szCs w:val="28"/>
          <w:highlight w:val="none"/>
        </w:rPr>
        <w:t xml:space="preserve">Ужурского</w:t>
      </w:r>
      <w:r>
        <w:rPr>
          <w:bCs/>
          <w:color w:val="000000"/>
          <w:sz w:val="28"/>
          <w:szCs w:val="28"/>
          <w:highlight w:val="none"/>
        </w:rPr>
        <w:t xml:space="preserve"> района</w:t>
      </w:r>
      <w:r>
        <w:rPr>
          <w:sz w:val="28"/>
          <w:szCs w:val="28"/>
          <w:highlight w:val="none"/>
        </w:rPr>
        <w:t xml:space="preserve">, утвержденного </w:t>
      </w:r>
      <w:r>
        <w:rPr>
          <w:sz w:val="28"/>
          <w:szCs w:val="28"/>
          <w:highlight w:val="none"/>
        </w:rPr>
        <w:t xml:space="preserve">решением</w:t>
      </w:r>
      <w:r>
        <w:rPr>
          <w:bCs/>
          <w:color w:val="000000"/>
          <w:sz w:val="28"/>
          <w:szCs w:val="28"/>
          <w:highlight w:val="none"/>
        </w:rPr>
        <w:t xml:space="preserve"> Ужурского районного </w:t>
      </w:r>
      <w:r>
        <w:rPr>
          <w:bCs/>
          <w:color w:val="000000"/>
          <w:sz w:val="28"/>
          <w:szCs w:val="28"/>
          <w:highlight w:val="none"/>
        </w:rPr>
        <w:t xml:space="preserve">Совета </w:t>
      </w:r>
      <w:r>
        <w:rPr>
          <w:bCs/>
          <w:color w:val="000000"/>
          <w:sz w:val="28"/>
          <w:szCs w:val="28"/>
          <w:highlight w:val="none"/>
        </w:rPr>
        <w:t xml:space="preserve">депутатов</w:t>
      </w:r>
      <w:r>
        <w:rPr>
          <w:bCs/>
          <w:color w:val="000000"/>
          <w:sz w:val="28"/>
          <w:szCs w:val="28"/>
          <w:highlight w:val="none"/>
        </w:rPr>
        <w:t xml:space="preserve"> Красноярского края от 25.08.2020 №</w:t>
      </w:r>
      <w:r>
        <w:rPr>
          <w:bCs/>
          <w:color w:val="000000"/>
          <w:sz w:val="28"/>
          <w:szCs w:val="28"/>
          <w:highlight w:val="none"/>
        </w:rPr>
        <w:t xml:space="preserve"> </w:t>
      </w:r>
      <w:r>
        <w:rPr>
          <w:bCs/>
          <w:color w:val="000000"/>
          <w:sz w:val="28"/>
          <w:szCs w:val="28"/>
          <w:highlight w:val="none"/>
        </w:rPr>
        <w:t xml:space="preserve">4</w:t>
      </w:r>
      <w:r>
        <w:rPr>
          <w:bCs/>
          <w:color w:val="000000"/>
          <w:sz w:val="28"/>
          <w:szCs w:val="28"/>
          <w:highlight w:val="none"/>
        </w:rPr>
        <w:t xml:space="preserve">9-347р, </w:t>
      </w:r>
      <w:r>
        <w:rPr>
          <w:sz w:val="28"/>
          <w:szCs w:val="28"/>
          <w:highlight w:val="none"/>
        </w:rPr>
        <w:t xml:space="preserve">следующие изменения</w:t>
      </w:r>
      <w:r>
        <w:rPr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pStyle w:val="824"/>
        <w:contextualSpacing w:val="0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2</w:t>
      </w:r>
      <w:r>
        <w:rPr>
          <w:sz w:val="28"/>
          <w:szCs w:val="28"/>
          <w:highlight w:val="none"/>
        </w:rPr>
        <w:t xml:space="preserve">.1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одпункт </w:t>
      </w:r>
      <w:r>
        <w:rPr>
          <w:sz w:val="28"/>
          <w:szCs w:val="28"/>
          <w:highlight w:val="none"/>
        </w:rPr>
        <w:t xml:space="preserve">«</w:t>
      </w: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» пункта 3.</w:t>
      </w:r>
      <w:r>
        <w:rPr>
          <w:sz w:val="28"/>
          <w:szCs w:val="28"/>
          <w:highlight w:val="none"/>
        </w:rPr>
        <w:t xml:space="preserve">5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изложить</w:t>
      </w:r>
      <w:r>
        <w:rPr>
          <w:sz w:val="28"/>
          <w:szCs w:val="28"/>
          <w:highlight w:val="none"/>
        </w:rPr>
        <w:t xml:space="preserve"> в сле</w:t>
      </w: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ующей редакции:</w:t>
      </w:r>
      <w:r>
        <w:rPr>
          <w:highlight w:val="none"/>
        </w:rPr>
      </w:r>
      <w:r/>
    </w:p>
    <w:p>
      <w:pPr>
        <w:contextualSpacing w:val="0"/>
        <w:ind w:left="0" w:firstLine="709"/>
        <w:jc w:val="both"/>
        <w:rPr>
          <w:rFonts w:ascii="Times New Roman" w:hAnsi="Times New Roman"/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«</w:t>
      </w:r>
      <w:r>
        <w:rPr>
          <w:sz w:val="28"/>
          <w:szCs w:val="28"/>
          <w:highlight w:val="none"/>
        </w:rPr>
        <w:t xml:space="preserve">в)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отсутствия гражданства Российской Федерации либо </w:t>
      </w:r>
      <w:r>
        <w:rPr>
          <w:rFonts w:ascii="Times New Roman" w:hAnsi="Times New Roman"/>
          <w:sz w:val="28"/>
          <w:szCs w:val="28"/>
          <w:highlight w:val="none"/>
        </w:rPr>
        <w:t xml:space="preserve">наличие у гражданина Российской Федерации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</w:t>
      </w:r>
      <w:r>
        <w:rPr>
          <w:rFonts w:ascii="Times New Roman" w:hAnsi="Times New Roman"/>
          <w:sz w:val="28"/>
          <w:szCs w:val="28"/>
          <w:highlight w:val="none"/>
        </w:rPr>
        <w:t xml:space="preserve">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 w:val="0"/>
        <w:ind w:firstLine="709"/>
        <w:jc w:val="both"/>
        <w:rPr>
          <w:sz w:val="28"/>
          <w:szCs w:val="28"/>
          <w:highlight w:val="none"/>
        </w:rPr>
        <w:outlineLvl w:val="1"/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2.2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пункта 3.</w:t>
      </w:r>
      <w:r>
        <w:rPr>
          <w:sz w:val="28"/>
          <w:szCs w:val="28"/>
          <w:highlight w:val="none"/>
        </w:rPr>
        <w:t xml:space="preserve">5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изложить</w:t>
      </w:r>
      <w:r>
        <w:rPr>
          <w:sz w:val="28"/>
          <w:szCs w:val="28"/>
          <w:highlight w:val="none"/>
        </w:rPr>
        <w:t xml:space="preserve"> в сле</w:t>
      </w: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ующей редакции:</w:t>
      </w:r>
      <w:r>
        <w:rPr>
          <w:highlight w:val="none"/>
        </w:rPr>
      </w:r>
      <w:r/>
    </w:p>
    <w:p>
      <w:pPr>
        <w:contextualSpacing w:val="0"/>
        <w:ind w:firstLine="709"/>
        <w:jc w:val="both"/>
        <w:rPr>
          <w:highlight w:val="none"/>
        </w:rPr>
        <w:outlineLvl w:val="1"/>
        <w:suppressLineNumbers w:val="0"/>
      </w:pPr>
      <w:r>
        <w:rPr>
          <w:sz w:val="28"/>
          <w:szCs w:val="28"/>
          <w:highlight w:val="none"/>
        </w:rPr>
        <w:t xml:space="preserve">«3.6. </w:t>
      </w:r>
      <w:r>
        <w:rPr>
          <w:rFonts w:ascii="Times New Roman" w:hAnsi="Times New Roman"/>
          <w:sz w:val="28"/>
          <w:szCs w:val="28"/>
          <w:highlight w:val="none"/>
        </w:rPr>
        <w:t xml:space="preserve">Граждане иностранных государств</w:t>
      </w:r>
      <w:r>
        <w:rPr>
          <w:rFonts w:ascii="Times New Roman" w:hAnsi="Times New Roman"/>
          <w:sz w:val="28"/>
          <w:szCs w:val="28"/>
          <w:highlight w:val="none"/>
        </w:rPr>
        <w:t xml:space="preserve">, постоянно или преимущественно проживающие на территории муниципального образования, </w:t>
      </w:r>
      <w:r>
        <w:rPr>
          <w:rFonts w:ascii="Times New Roman" w:hAnsi="Times New Roman"/>
          <w:sz w:val="28"/>
          <w:szCs w:val="28"/>
          <w:highlight w:val="none"/>
        </w:rPr>
        <w:t xml:space="preserve">могут быть кандидатами на замещение должности главы района в </w:t>
      </w:r>
      <w:r>
        <w:rPr>
          <w:rFonts w:ascii="Times New Roman" w:hAnsi="Times New Roman"/>
          <w:sz w:val="28"/>
          <w:szCs w:val="28"/>
          <w:highlight w:val="none"/>
        </w:rPr>
        <w:t xml:space="preserve">соответствии с международными договорами Российской Федерации и федеральными законами.</w:t>
      </w:r>
      <w:r>
        <w:rPr>
          <w:rFonts w:ascii="Times New Roman" w:hAnsi="Times New Roman"/>
          <w:sz w:val="28"/>
          <w:szCs w:val="28"/>
          <w:highlight w:val="none"/>
        </w:rPr>
        <w:t xml:space="preserve">».</w:t>
      </w:r>
      <w:r>
        <w:rPr>
          <w:highlight w:val="none"/>
        </w:rPr>
      </w:r>
      <w:r/>
    </w:p>
    <w:p>
      <w:pPr>
        <w:pStyle w:val="824"/>
        <w:contextualSpacing w:val="0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Настоящее решение вступает в силу в день, следую</w:t>
      </w:r>
      <w:r>
        <w:rPr>
          <w:sz w:val="28"/>
          <w:szCs w:val="28"/>
        </w:rPr>
        <w:t xml:space="preserve">щий за днем его официального опубликования в газете «Сибирский хлебороб».</w:t>
      </w:r>
      <w:r>
        <w:rPr>
          <w:sz w:val="28"/>
          <w:szCs w:val="28"/>
        </w:rPr>
      </w:r>
      <w:r/>
    </w:p>
    <w:p>
      <w:pPr>
        <w:pStyle w:val="824"/>
        <w:contextualSpacing w:val="0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/>
    </w:p>
    <w:tbl>
      <w:tblPr>
        <w:tblpPr w:horzAnchor="margin" w:tblpX="108" w:vertAnchor="text" w:tblpY="298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6"/>
        <w:gridCol w:w="45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  <w:t xml:space="preserve">Председатель Ужурского </w:t>
            </w:r>
            <w:r>
              <w:rPr>
                <w:sz w:val="28"/>
                <w:szCs w:val="28"/>
              </w:rPr>
              <w:t xml:space="preserve">районного Совета депутатов</w:t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  <w:t xml:space="preserve">________________(Агламзянов А.С.)</w:t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0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  <w:t xml:space="preserve">Глава Ужурского района </w:t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24"/>
              <w:rPr>
                <w:sz w:val="28"/>
                <w:szCs w:val="28"/>
              </w:rPr>
              <w:framePr w:hSpace="180" w:wrap="around" w:vAnchor="text" w:hAnchor="margin" w:x="108" w:y="298"/>
            </w:pPr>
            <w:r>
              <w:rPr>
                <w:sz w:val="28"/>
                <w:szCs w:val="28"/>
              </w:rPr>
              <w:t xml:space="preserve">_________________(Зарецкий К.Н.)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4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4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24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24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24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24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825" w:hanging="180"/>
      </w:p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3.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russianLower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2"/>
    <w:basedOn w:val="824"/>
    <w:next w:val="824"/>
    <w:link w:val="824"/>
    <w:qFormat/>
    <w:pPr>
      <w:keepNext/>
      <w:spacing w:line="300" w:lineRule="auto"/>
      <w:outlineLvl w:val="1"/>
    </w:pPr>
    <w:rPr>
      <w:b/>
    </w:rPr>
  </w:style>
  <w:style w:type="paragraph" w:styleId="826">
    <w:name w:val="Заголовок 3"/>
    <w:basedOn w:val="824"/>
    <w:next w:val="824"/>
    <w:link w:val="824"/>
    <w:qFormat/>
    <w:pPr>
      <w:keepNext/>
      <w:spacing w:line="300" w:lineRule="auto"/>
      <w:outlineLvl w:val="2"/>
    </w:pPr>
    <w:rPr>
      <w:sz w:val="24"/>
    </w:rPr>
  </w:style>
  <w:style w:type="paragraph" w:styleId="827">
    <w:name w:val="Заголовок 4"/>
    <w:basedOn w:val="824"/>
    <w:next w:val="824"/>
    <w:link w:val="824"/>
    <w:qFormat/>
    <w:pPr>
      <w:keepNext/>
      <w:spacing w:line="300" w:lineRule="auto"/>
      <w:outlineLvl w:val="3"/>
    </w:pPr>
    <w:rPr>
      <w:b/>
      <w:sz w:val="24"/>
    </w:rPr>
  </w:style>
  <w:style w:type="character" w:styleId="828">
    <w:name w:val="Основной шрифт абзаца"/>
    <w:next w:val="828"/>
    <w:link w:val="824"/>
    <w:semiHidden/>
  </w:style>
  <w:style w:type="table" w:styleId="829">
    <w:name w:val="Обычная таблица"/>
    <w:next w:val="829"/>
    <w:link w:val="824"/>
    <w:semiHidden/>
    <w:tblPr/>
  </w:style>
  <w:style w:type="numbering" w:styleId="830">
    <w:name w:val="Нет списка"/>
    <w:next w:val="830"/>
    <w:link w:val="824"/>
    <w:semiHidden/>
  </w:style>
  <w:style w:type="paragraph" w:styleId="831">
    <w:name w:val="Основной текст"/>
    <w:basedOn w:val="824"/>
    <w:next w:val="831"/>
    <w:link w:val="824"/>
    <w:pPr>
      <w:jc w:val="both"/>
    </w:pPr>
    <w:rPr>
      <w:sz w:val="24"/>
    </w:rPr>
  </w:style>
  <w:style w:type="paragraph" w:styleId="832">
    <w:name w:val="Текст выноски"/>
    <w:basedOn w:val="824"/>
    <w:next w:val="832"/>
    <w:link w:val="833"/>
    <w:rPr>
      <w:rFonts w:ascii="Tahoma" w:hAnsi="Tahoma"/>
      <w:sz w:val="16"/>
      <w:szCs w:val="16"/>
      <w:lang w:val="en-US" w:eastAsia="en-US"/>
    </w:rPr>
  </w:style>
  <w:style w:type="character" w:styleId="833">
    <w:name w:val="Текст выноски Знак"/>
    <w:next w:val="833"/>
    <w:link w:val="832"/>
    <w:rPr>
      <w:rFonts w:ascii="Tahoma" w:hAnsi="Tahoma" w:cs="Tahoma"/>
      <w:sz w:val="16"/>
      <w:szCs w:val="16"/>
    </w:rPr>
  </w:style>
  <w:style w:type="paragraph" w:styleId="834">
    <w:name w:val="Обычный (веб)"/>
    <w:basedOn w:val="824"/>
    <w:next w:val="834"/>
    <w:link w:val="82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35">
    <w:name w:val="a0"/>
    <w:basedOn w:val="824"/>
    <w:next w:val="835"/>
    <w:link w:val="824"/>
    <w:pPr>
      <w:spacing w:before="100" w:beforeAutospacing="1" w:after="100" w:afterAutospacing="1"/>
    </w:pPr>
    <w:rPr>
      <w:sz w:val="24"/>
      <w:szCs w:val="24"/>
    </w:rPr>
  </w:style>
  <w:style w:type="paragraph" w:styleId="836">
    <w:name w:val="ConsPlusNormal"/>
    <w:next w:val="836"/>
    <w:link w:val="82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37">
    <w:name w:val="ConsPlusTitle"/>
    <w:next w:val="837"/>
    <w:link w:val="824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838">
    <w:name w:val="Текст"/>
    <w:basedOn w:val="824"/>
    <w:next w:val="838"/>
    <w:link w:val="839"/>
    <w:uiPriority w:val="99"/>
    <w:rPr>
      <w:rFonts w:ascii="Courier New" w:hAnsi="Courier New" w:eastAsia="Calibri"/>
      <w:lang w:val="en-US" w:eastAsia="en-US"/>
    </w:rPr>
  </w:style>
  <w:style w:type="character" w:styleId="839">
    <w:name w:val="Текст Знак"/>
    <w:next w:val="839"/>
    <w:link w:val="838"/>
    <w:uiPriority w:val="99"/>
    <w:rPr>
      <w:rFonts w:ascii="Courier New" w:hAnsi="Courier New" w:eastAsia="Calibri" w:cs="Courier New"/>
    </w:rPr>
  </w:style>
  <w:style w:type="table" w:styleId="840">
    <w:name w:val="Сетка таблицы1"/>
    <w:basedOn w:val="829"/>
    <w:next w:val="841"/>
    <w:link w:val="824"/>
    <w:uiPriority w:val="59"/>
    <w:rPr>
      <w:rFonts w:ascii="Calibri" w:hAnsi="Calibri" w:eastAsia="Times New Roman" w:cs="Times New Roman"/>
      <w:sz w:val="22"/>
      <w:szCs w:val="22"/>
    </w:rPr>
    <w:tblPr/>
  </w:style>
  <w:style w:type="table" w:styleId="841">
    <w:name w:val="Сетка таблицы"/>
    <w:basedOn w:val="829"/>
    <w:next w:val="841"/>
    <w:link w:val="824"/>
    <w:tblPr/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revision>9</cp:revision>
  <dcterms:created xsi:type="dcterms:W3CDTF">2023-02-16T08:54:00Z</dcterms:created>
  <dcterms:modified xsi:type="dcterms:W3CDTF">2023-05-18T02:31:24Z</dcterms:modified>
  <cp:version>1048576</cp:version>
</cp:coreProperties>
</file>