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tabs>
          <w:tab w:val="center" w:pos="5103" w:leader="none"/>
        </w:tabs>
        <w:rPr>
          <w:rFonts w:ascii="Times New Roman" w:hAnsi="Times New Roman"/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4515" cy="675640"/>
                <wp:effectExtent l="0" t="0" r="6985" b="0"/>
                <wp:docPr id="1" name="Рисунок 3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451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47"/>
        <w:jc w:val="center"/>
        <w:tabs>
          <w:tab w:val="left" w:pos="1418" w:leader="none"/>
          <w:tab w:val="left" w:pos="156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8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8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pStyle w:val="8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г. Ужур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311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43"/>
        <w:ind w:firstLine="0"/>
        <w:spacing w:line="144" w:lineRule="auto"/>
        <w:tabs>
          <w:tab w:val="left" w:pos="1666" w:leader="none"/>
          <w:tab w:val="left" w:pos="3944" w:leader="none"/>
          <w:tab w:val="left" w:pos="7975" w:leader="none"/>
        </w:tabs>
      </w:pPr>
      <w:r>
        <w:tab/>
      </w:r>
      <w:r/>
    </w:p>
    <w:p>
      <w:pPr>
        <w:pStyle w:val="843"/>
        <w:ind w:firstLine="0"/>
        <w:spacing w:line="257" w:lineRule="auto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световой маскировки</w:t>
      </w:r>
      <w:r/>
    </w:p>
    <w:p>
      <w:pPr>
        <w:pStyle w:val="843"/>
        <w:ind w:firstLine="0"/>
        <w:spacing w:line="257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района при </w:t>
      </w:r>
      <w:r/>
    </w:p>
    <w:p>
      <w:pPr>
        <w:pStyle w:val="843"/>
        <w:ind w:firstLine="0"/>
        <w:spacing w:line="257" w:lineRule="auto"/>
        <w:rPr>
          <w:sz w:val="28"/>
          <w:szCs w:val="28"/>
        </w:rPr>
      </w:pPr>
      <w:r>
        <w:rPr>
          <w:sz w:val="28"/>
          <w:szCs w:val="28"/>
        </w:rPr>
        <w:t xml:space="preserve">угрозе и ведении военных действий</w:t>
      </w:r>
      <w:r/>
    </w:p>
    <w:p>
      <w:pPr>
        <w:pStyle w:val="843"/>
        <w:ind w:firstLine="0"/>
        <w:jc w:val="both"/>
        <w:spacing w:line="257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с Федеральным законом от 12.02.1998 года № 28-ФЗ «О гражданской обороне», п</w:t>
      </w:r>
      <w:r>
        <w:rPr>
          <w:sz w:val="28"/>
          <w:szCs w:val="28"/>
        </w:rPr>
        <w:t xml:space="preserve">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</w:t>
      </w:r>
      <w:r>
        <w:rPr>
          <w:sz w:val="28"/>
          <w:szCs w:val="28"/>
        </w:rPr>
        <w:t xml:space="preserve">бороны в муниципальных образованиях и организациях», сводом правил СП 165.1325800.2014 «Инженерно-технические мероприятия по гражданской обороне. Актуализированная редакция СНиП 2.01.51- 90» (утверждён приказом Минстроя России от 12 ноября 2014 года № 705/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), СНиП 2.01.53-84 «Световая маскировка населенных пунктов и объектов народного хозяйства», в целях организации световой маскировки при угрозе и ведении военных действий, руководствуясь Уставом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муниципального района Красноярского края,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</w:t>
      </w:r>
      <w:r/>
    </w:p>
    <w:p>
      <w:pPr>
        <w:pStyle w:val="843"/>
        <w:numPr>
          <w:ilvl w:val="0"/>
          <w:numId w:val="1"/>
        </w:numPr>
        <w:ind w:firstLine="360"/>
        <w:jc w:val="both"/>
        <w:tabs>
          <w:tab w:val="left" w:pos="10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организации мероприятий по световой маскировке и другим видам маскировки на территории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угрозе и ведении военных действий согласно приложению №1.</w:t>
      </w:r>
      <w:r/>
    </w:p>
    <w:p>
      <w:pPr>
        <w:pStyle w:val="843"/>
        <w:numPr>
          <w:ilvl w:val="0"/>
          <w:numId w:val="1"/>
        </w:numPr>
        <w:ind w:firstLine="360"/>
        <w:jc w:val="both"/>
        <w:tabs>
          <w:tab w:val="left" w:pos="10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объектов, подлежащих световой маскировке при угрозе и ведени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военных действий, на территории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района согласно приложению №2.</w:t>
      </w:r>
      <w:r/>
    </w:p>
    <w:p>
      <w:pPr>
        <w:pStyle w:val="843"/>
        <w:numPr>
          <w:ilvl w:val="0"/>
          <w:numId w:val="1"/>
        </w:numPr>
        <w:ind w:firstLine="360"/>
        <w:jc w:val="both"/>
        <w:tabs>
          <w:tab w:val="left" w:pos="10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г. Ужур, начальнику станции Ужур, у</w:t>
      </w:r>
      <w:r>
        <w:rPr>
          <w:sz w:val="28"/>
          <w:szCs w:val="28"/>
        </w:rPr>
        <w:t xml:space="preserve">твердить должностной состав группы организации световой маскировки.</w:t>
      </w:r>
      <w:r/>
    </w:p>
    <w:p>
      <w:pPr>
        <w:pStyle w:val="843"/>
        <w:numPr>
          <w:ilvl w:val="0"/>
          <w:numId w:val="1"/>
        </w:numPr>
        <w:ind w:firstLine="360"/>
        <w:jc w:val="both"/>
        <w:tabs>
          <w:tab w:val="left" w:pos="10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г. Ужур, начальнику станции Ужур, у</w:t>
      </w:r>
      <w:r>
        <w:rPr>
          <w:sz w:val="28"/>
          <w:szCs w:val="28"/>
        </w:rPr>
        <w:t xml:space="preserve">твердить план мероприятий световой маскировки и другим видам маскировки.</w:t>
      </w:r>
      <w:r/>
    </w:p>
    <w:p>
      <w:pPr>
        <w:pStyle w:val="843"/>
        <w:numPr>
          <w:ilvl w:val="0"/>
          <w:numId w:val="1"/>
        </w:numPr>
        <w:ind w:firstLine="360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типовую инструкцию руководителю структурного подразделения (ответственному должностному лицу) организации по светомаскир</w:t>
      </w:r>
      <w:bookmarkStart w:id="0" w:name="_GoBack"/>
      <w:r/>
      <w:bookmarkEnd w:id="0"/>
      <w:r>
        <w:rPr>
          <w:sz w:val="28"/>
          <w:szCs w:val="28"/>
        </w:rPr>
        <w:t xml:space="preserve">овке согласно приложению №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/>
    </w:p>
    <w:p>
      <w:pPr>
        <w:pStyle w:val="843"/>
        <w:numPr>
          <w:ilvl w:val="0"/>
          <w:numId w:val="1"/>
        </w:numPr>
        <w:ind w:firstLine="360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муниципального района, независимо от форм собственности и ведомственной принадлежности, продолжающих работу в военное время и (или) отнесённых к категориям по гражданской обороне:</w:t>
      </w:r>
      <w:r/>
    </w:p>
    <w:p>
      <w:pPr>
        <w:pStyle w:val="843"/>
        <w:numPr>
          <w:ilvl w:val="0"/>
          <w:numId w:val="2"/>
        </w:numPr>
        <w:ind w:firstLine="360"/>
        <w:jc w:val="both"/>
        <w:spacing w:line="264" w:lineRule="auto"/>
        <w:tabs>
          <w:tab w:val="left" w:pos="7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срок до 01 декабря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разработать календарные планы перевода организаций, объектов на режимы световой маскировки. Планы согласовать </w:t>
      </w:r>
      <w:r>
        <w:rPr>
          <w:sz w:val="28"/>
          <w:szCs w:val="28"/>
        </w:rPr>
        <w:t xml:space="preserve">с начальником отдела по вопросам безопасности территории Ужур</w:t>
      </w:r>
      <w:r>
        <w:rPr>
          <w:sz w:val="28"/>
          <w:szCs w:val="28"/>
        </w:rPr>
        <w:t xml:space="preserve">ского района;</w:t>
      </w:r>
      <w:r/>
    </w:p>
    <w:p>
      <w:pPr>
        <w:pStyle w:val="843"/>
        <w:numPr>
          <w:ilvl w:val="0"/>
          <w:numId w:val="2"/>
        </w:numPr>
        <w:ind w:firstLine="360"/>
        <w:jc w:val="both"/>
        <w:spacing w:line="264" w:lineRule="auto"/>
        <w:tabs>
          <w:tab w:val="left" w:pos="7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должностных лиц за проведение мероприятий по световой маскировке и другим видам маскировки при угрозе и ведении военных действий;</w:t>
      </w:r>
      <w:r/>
    </w:p>
    <w:p>
      <w:pPr>
        <w:pStyle w:val="843"/>
        <w:ind w:firstLine="360"/>
        <w:jc w:val="both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спланировать создание запасов материально-технических средств, необходимых для проведения мероприятий по световой и другим видам маскировки.</w:t>
      </w:r>
      <w:r/>
    </w:p>
    <w:p>
      <w:pPr>
        <w:pStyle w:val="843"/>
        <w:numPr>
          <w:ilvl w:val="0"/>
          <w:numId w:val="1"/>
        </w:numPr>
        <w:ind w:firstLine="360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хозяйствующих субъектов всех форм собственности, занимающихся управлением и обслуживанием жилищного фонда, в срок до 01 декабря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года:</w:t>
      </w:r>
      <w:r/>
    </w:p>
    <w:p>
      <w:pPr>
        <w:pStyle w:val="843"/>
        <w:numPr>
          <w:ilvl w:val="0"/>
          <w:numId w:val="2"/>
        </w:numPr>
        <w:ind w:firstLine="360"/>
        <w:jc w:val="both"/>
        <w:spacing w:line="264" w:lineRule="auto"/>
        <w:tabs>
          <w:tab w:val="left" w:pos="7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разработать календарные планы отключения потребителей электроэнергии жилых домов, находящихся в управлении, при введении режимов частичного затемнения и ложного освещения. Планы согласовать с </w:t>
      </w:r>
      <w:r>
        <w:rPr>
          <w:sz w:val="28"/>
          <w:szCs w:val="28"/>
        </w:rPr>
        <w:t xml:space="preserve">начальником отдела по вопросам безопасности территории Ужур</w:t>
      </w:r>
      <w:r>
        <w:rPr>
          <w:sz w:val="28"/>
          <w:szCs w:val="28"/>
        </w:rPr>
        <w:t xml:space="preserve">ского района;</w:t>
      </w:r>
      <w:r/>
    </w:p>
    <w:p>
      <w:pPr>
        <w:pStyle w:val="843"/>
        <w:numPr>
          <w:ilvl w:val="0"/>
          <w:numId w:val="3"/>
        </w:numPr>
        <w:ind w:firstLine="360"/>
        <w:jc w:val="both"/>
        <w:spacing w:line="264" w:lineRule="auto"/>
        <w:tabs>
          <w:tab w:val="left" w:pos="7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за организацию мероприятий по световой маскировке используемых объектов, улиц, подъездов и домов на подведомственной территории.</w:t>
      </w:r>
      <w:r/>
    </w:p>
    <w:p>
      <w:pPr>
        <w:pStyle w:val="843"/>
        <w:numPr>
          <w:ilvl w:val="0"/>
          <w:numId w:val="4"/>
        </w:numPr>
        <w:ind w:firstLine="360"/>
        <w:jc w:val="both"/>
        <w:spacing w:line="264" w:lineRule="auto"/>
        <w:tabs>
          <w:tab w:val="left" w:pos="78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г. Ужур</w:t>
      </w:r>
      <w:r>
        <w:rPr>
          <w:sz w:val="28"/>
          <w:szCs w:val="28"/>
        </w:rPr>
        <w:t xml:space="preserve">, в срок до 01 декабря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разработать календарный план отключения уличного освещения на территории</w:t>
      </w:r>
      <w:r>
        <w:rPr>
          <w:sz w:val="28"/>
          <w:szCs w:val="28"/>
        </w:rPr>
        <w:t xml:space="preserve"> г. Ужур</w:t>
      </w:r>
      <w:r>
        <w:rPr>
          <w:sz w:val="28"/>
          <w:szCs w:val="28"/>
        </w:rPr>
        <w:t xml:space="preserve"> при введении режимов частичного затемнения и ложного освещения. Планы согласовать с </w:t>
      </w:r>
      <w:r>
        <w:rPr>
          <w:sz w:val="28"/>
          <w:szCs w:val="28"/>
        </w:rPr>
        <w:t xml:space="preserve">начальником отдела по вопросам безопасности территории Ужур</w:t>
      </w:r>
      <w:r>
        <w:rPr>
          <w:sz w:val="28"/>
          <w:szCs w:val="28"/>
        </w:rPr>
        <w:t xml:space="preserve">ского района.</w:t>
      </w:r>
      <w:r/>
    </w:p>
    <w:p>
      <w:pPr>
        <w:pStyle w:val="843"/>
        <w:numPr>
          <w:ilvl w:val="0"/>
          <w:numId w:val="4"/>
        </w:numPr>
        <w:ind w:firstLine="360"/>
        <w:jc w:val="both"/>
        <w:spacing w:line="264" w:lineRule="auto"/>
        <w:tabs>
          <w:tab w:val="left" w:pos="1240" w:leader="none"/>
          <w:tab w:val="left" w:pos="173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</w:t>
      </w:r>
      <w:r>
        <w:rPr>
          <w:sz w:val="28"/>
          <w:szCs w:val="28"/>
        </w:rPr>
        <w:t xml:space="preserve"> постановление администрации Ужурского района от 08.11.2012 № 1155 «</w:t>
      </w:r>
      <w:r>
        <w:rPr>
          <w:sz w:val="28"/>
          <w:szCs w:val="28"/>
        </w:rPr>
        <w:t xml:space="preserve">Об утверждении Положения о спасательной службе светомаскировки гражданской обороны муниципального образования Ужурский район Красноярского края</w:t>
      </w:r>
      <w:r>
        <w:rPr>
          <w:sz w:val="28"/>
          <w:szCs w:val="28"/>
        </w:rPr>
        <w:t xml:space="preserve">»</w:t>
      </w:r>
      <w:r/>
    </w:p>
    <w:p>
      <w:pPr>
        <w:pStyle w:val="843"/>
        <w:numPr>
          <w:ilvl w:val="0"/>
          <w:numId w:val="4"/>
        </w:numPr>
        <w:ind w:firstLine="360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</w:t>
      </w:r>
      <w:r>
        <w:rPr>
          <w:sz w:val="28"/>
          <w:szCs w:val="28"/>
        </w:rPr>
        <w:t xml:space="preserve"> на первого заместителя главы по сельскому хозяйству и оперативному управлению   Ю.П. Казанцева.</w:t>
      </w:r>
      <w:r/>
    </w:p>
    <w:p>
      <w:pPr>
        <w:pStyle w:val="843"/>
        <w:numPr>
          <w:ilvl w:val="0"/>
          <w:numId w:val="4"/>
        </w:numPr>
        <w:ind w:firstLine="360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  <w:r/>
    </w:p>
    <w:p>
      <w:pPr>
        <w:pStyle w:val="843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К.Н. Зарецкий    </w:t>
      </w:r>
      <w:r/>
    </w:p>
    <w:p>
      <w:pPr>
        <w:pStyle w:val="843"/>
        <w:jc w:val="both"/>
        <w:spacing w:line="264" w:lineRule="auto"/>
        <w:tabs>
          <w:tab w:val="left" w:pos="107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3"/>
        <w:ind w:firstLine="0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3"/>
        <w:ind w:firstLine="0"/>
        <w:jc w:val="right"/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№1 к постановлению </w:t>
      </w:r>
      <w:r>
        <w:rPr>
          <w:sz w:val="28"/>
          <w:szCs w:val="28"/>
        </w:rPr>
      </w:r>
      <w:r/>
    </w:p>
    <w:p>
      <w:pPr>
        <w:pStyle w:val="843"/>
        <w:ind w:firstLine="0"/>
        <w:jc w:val="righ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администрации Ужурского района</w:t>
      </w:r>
      <w:r>
        <w:rPr>
          <w:sz w:val="28"/>
          <w:szCs w:val="28"/>
        </w:rPr>
      </w:r>
      <w:r/>
    </w:p>
    <w:p>
      <w:pPr>
        <w:pStyle w:val="843"/>
        <w:ind w:firstLine="0"/>
        <w:jc w:val="righ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28.04.2023 № 311</w:t>
      </w:r>
      <w:r>
        <w:rPr>
          <w:sz w:val="28"/>
          <w:szCs w:val="28"/>
        </w:rPr>
      </w:r>
      <w:r/>
    </w:p>
    <w:p>
      <w:pPr>
        <w:pStyle w:val="843"/>
        <w:ind w:firstLine="0"/>
        <w:spacing w:line="240" w:lineRule="auto"/>
      </w:pPr>
      <w:r/>
      <w:r/>
    </w:p>
    <w:p>
      <w:pPr>
        <w:pStyle w:val="843"/>
        <w:ind w:firstLine="0"/>
        <w:jc w:val="center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</w:t>
      </w:r>
      <w:r/>
    </w:p>
    <w:p>
      <w:pPr>
        <w:pStyle w:val="843"/>
        <w:ind w:firstLine="0"/>
        <w:jc w:val="center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</w:t>
      </w:r>
      <w:r>
        <w:rPr>
          <w:b/>
          <w:bCs/>
          <w:sz w:val="28"/>
          <w:szCs w:val="28"/>
        </w:rPr>
        <w:t xml:space="preserve"> мероприятий по</w:t>
      </w:r>
      <w:r>
        <w:rPr>
          <w:b/>
          <w:bCs/>
          <w:sz w:val="28"/>
          <w:szCs w:val="28"/>
        </w:rPr>
        <w:t xml:space="preserve"> световой маскировк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 и другим видам маскировки на территории Ужурского района при угрозе и ведении военных действий</w:t>
      </w:r>
      <w:r/>
    </w:p>
    <w:p>
      <w:pPr>
        <w:pStyle w:val="843"/>
        <w:ind w:firstLine="0"/>
        <w:jc w:val="center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3"/>
        <w:numPr>
          <w:ilvl w:val="0"/>
          <w:numId w:val="5"/>
        </w:numPr>
        <w:ind w:firstLine="0"/>
        <w:jc w:val="center"/>
        <w:tabs>
          <w:tab w:val="left" w:pos="342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основные принципы планирования, обеспечения и проведения мероприятий по световой маскировке (далее по тексту - светомаскировка) и другим видам маскировки на территории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района при угрозе и ведении военных действий.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Световая маскировка и другие виды маскировки проводятся для создания в тёмное время суток условий, затрудняющих обнаружение объектов населенных</w:t>
      </w:r>
      <w:r>
        <w:rPr>
          <w:sz w:val="28"/>
          <w:szCs w:val="28"/>
        </w:rPr>
        <w:t xml:space="preserve"> пунктов,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ведению мероприятий по световой маскировке и другим видам маскировки на объектах и территориях осуществляется в мирное время заблаговременно в ходе выполнения инженерно-технических мероприятий по ГО.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(далее - ГО) и нормативно правовыми актами главы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района.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1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  <w:r/>
    </w:p>
    <w:p>
      <w:pPr>
        <w:pStyle w:val="843"/>
        <w:numPr>
          <w:ilvl w:val="0"/>
          <w:numId w:val="6"/>
        </w:numPr>
        <w:ind w:firstLine="360"/>
        <w:jc w:val="both"/>
        <w:spacing w:line="276" w:lineRule="auto"/>
        <w:tabs>
          <w:tab w:val="left" w:pos="76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определение перечня объектов, подлежащих маскировке;</w:t>
      </w:r>
      <w:r/>
    </w:p>
    <w:p>
      <w:pPr>
        <w:pStyle w:val="843"/>
        <w:numPr>
          <w:ilvl w:val="0"/>
          <w:numId w:val="6"/>
        </w:numPr>
        <w:ind w:firstLine="360"/>
        <w:jc w:val="both"/>
        <w:spacing w:line="276" w:lineRule="auto"/>
        <w:tabs>
          <w:tab w:val="left" w:pos="76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  <w:r/>
    </w:p>
    <w:p>
      <w:pPr>
        <w:pStyle w:val="843"/>
        <w:numPr>
          <w:ilvl w:val="0"/>
          <w:numId w:val="6"/>
        </w:numPr>
        <w:ind w:firstLine="360"/>
        <w:jc w:val="both"/>
        <w:spacing w:line="276" w:lineRule="auto"/>
        <w:tabs>
          <w:tab w:val="left" w:pos="76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создание и поддержание организациями, отнесенными в установленном порядке к категориям по гражданской обороне, и организациями, продолжающими работу в военное время, в состоянии постоянной готовности </w:t>
      </w:r>
      <w:r/>
    </w:p>
    <w:p>
      <w:pPr>
        <w:pStyle w:val="843"/>
        <w:ind w:firstLine="0"/>
        <w:jc w:val="both"/>
        <w:spacing w:line="276" w:lineRule="auto"/>
        <w:tabs>
          <w:tab w:val="left" w:pos="76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3"/>
        <w:ind w:firstLine="0"/>
        <w:jc w:val="both"/>
        <w:spacing w:line="276" w:lineRule="auto"/>
        <w:tabs>
          <w:tab w:val="left" w:pos="76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  <w:r/>
    </w:p>
    <w:p>
      <w:pPr>
        <w:pStyle w:val="843"/>
        <w:ind w:firstLine="36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планированием и выполнением светомаскировочных мероприятий осуществляет Группа по организации световой маскировки (при угрозе и ведении военных действий)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муниципального района.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 Группы организации световой маскировки утверждается </w:t>
      </w:r>
      <w:r>
        <w:rPr>
          <w:sz w:val="28"/>
          <w:szCs w:val="28"/>
        </w:rPr>
        <w:t xml:space="preserve">распоряжением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района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Планирование и контроль выполнения мероприятий по световой маскировке в администрации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района, муниципальных предприятиях и учреждениях осуществляют их руководители и лица, назначенные ответственными за световую маскировку.</w:t>
      </w:r>
      <w:r/>
    </w:p>
    <w:p>
      <w:pPr>
        <w:pStyle w:val="845"/>
        <w:numPr>
          <w:ilvl w:val="0"/>
          <w:numId w:val="5"/>
        </w:numPr>
        <w:jc w:val="both"/>
        <w:keepLines/>
        <w:keepNext/>
        <w:spacing w:line="276" w:lineRule="auto"/>
        <w:tabs>
          <w:tab w:val="left" w:pos="342" w:leader="none"/>
        </w:tabs>
        <w:rPr>
          <w:sz w:val="28"/>
          <w:szCs w:val="28"/>
        </w:rPr>
      </w:pPr>
      <w:r/>
      <w:bookmarkStart w:id="1" w:name="bookmark2"/>
      <w:r>
        <w:rPr>
          <w:sz w:val="28"/>
          <w:szCs w:val="28"/>
        </w:rPr>
        <w:t xml:space="preserve">Организационные мероприятия по световой маскировке</w:t>
      </w:r>
      <w:bookmarkEnd w:id="1"/>
      <w:r/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Светомаскировка должна предусматриваться в двух режимах: частичного затемнения и ложного освещения.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>
        <w:rPr>
          <w:sz w:val="28"/>
          <w:szCs w:val="28"/>
        </w:rPr>
        <w:t xml:space="preserve">Ужур</w:t>
      </w:r>
      <w:r>
        <w:rPr>
          <w:sz w:val="28"/>
          <w:szCs w:val="28"/>
        </w:rPr>
        <w:t xml:space="preserve">ского района.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введении режима частичного затемнения выполняются следующие мероприятия:</w:t>
      </w:r>
      <w:r/>
    </w:p>
    <w:p>
      <w:pPr>
        <w:pStyle w:val="843"/>
        <w:numPr>
          <w:ilvl w:val="0"/>
          <w:numId w:val="7"/>
        </w:numPr>
        <w:ind w:firstLine="360"/>
        <w:jc w:val="both"/>
        <w:spacing w:line="276" w:lineRule="auto"/>
        <w:tabs>
          <w:tab w:val="left" w:pos="9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отключ</w:t>
      </w:r>
      <w:r>
        <w:rPr>
          <w:sz w:val="28"/>
          <w:szCs w:val="28"/>
        </w:rPr>
        <w:t xml:space="preserve">аются от источников питания или электрических сетей освещение территорий стадионов и выставок, установки для архитектурной подсветки, осветительные приборы рекламного и витринного освещения. При этом должна быть исключена возможность их местного включения;</w:t>
      </w:r>
      <w:r/>
    </w:p>
    <w:p>
      <w:pPr>
        <w:pStyle w:val="843"/>
        <w:numPr>
          <w:ilvl w:val="0"/>
          <w:numId w:val="7"/>
        </w:numPr>
        <w:ind w:firstLine="360"/>
        <w:jc w:val="both"/>
        <w:spacing w:line="276" w:lineRule="auto"/>
        <w:tabs>
          <w:tab w:val="left" w:pos="9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снижаются уровни наружного освещения улиц, дорог, площадей, территорий парков, детских, школьных, лечеб</w:t>
      </w:r>
      <w:r>
        <w:rPr>
          <w:sz w:val="28"/>
          <w:szCs w:val="28"/>
        </w:rPr>
        <w:t xml:space="preserve">но-оздоровительных учреждений и других объектов с нормируемыми значениями в обычном режиме средней освещенности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  <w:r/>
    </w:p>
    <w:p>
      <w:pPr>
        <w:pStyle w:val="843"/>
        <w:numPr>
          <w:ilvl w:val="0"/>
          <w:numId w:val="7"/>
        </w:numPr>
        <w:ind w:firstLine="360"/>
        <w:jc w:val="both"/>
        <w:spacing w:line="276" w:lineRule="auto"/>
        <w:tabs>
          <w:tab w:val="left" w:pos="9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снижается освещенность в жилых, общественных и вспомогательных зданиях, в местах производства работ вне зданий, проходов, проездов и территорий предприятий путем выключения части осветительных приборов, </w:t>
      </w:r>
      <w:r/>
    </w:p>
    <w:p>
      <w:pPr>
        <w:pStyle w:val="843"/>
        <w:ind w:firstLine="0"/>
        <w:jc w:val="both"/>
        <w:spacing w:line="276" w:lineRule="auto"/>
        <w:tabs>
          <w:tab w:val="left" w:pos="93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3"/>
        <w:ind w:firstLine="0"/>
        <w:jc w:val="both"/>
        <w:spacing w:line="276" w:lineRule="auto"/>
        <w:tabs>
          <w:tab w:val="left" w:pos="9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установки ламп пониженной мощности или применения регуляторов напряжения</w:t>
      </w:r>
      <w:r>
        <w:rPr>
          <w:sz w:val="28"/>
          <w:szCs w:val="28"/>
        </w:rPr>
        <w:t xml:space="preserve">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режиме частичного затемнения проводятся мероприятия по подготовке к использованию в режиме ложного освещения:</w:t>
      </w:r>
      <w:r/>
    </w:p>
    <w:p>
      <w:pPr>
        <w:pStyle w:val="843"/>
        <w:numPr>
          <w:ilvl w:val="0"/>
          <w:numId w:val="8"/>
        </w:numPr>
        <w:ind w:firstLine="360"/>
        <w:jc w:val="both"/>
        <w:spacing w:line="276" w:lineRule="auto"/>
        <w:tabs>
          <w:tab w:val="left" w:pos="94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устройств для световой маскировки проёмов зданий и сооружений;</w:t>
      </w:r>
      <w:r/>
    </w:p>
    <w:p>
      <w:pPr>
        <w:pStyle w:val="843"/>
        <w:numPr>
          <w:ilvl w:val="0"/>
          <w:numId w:val="8"/>
        </w:numPr>
        <w:ind w:firstLine="360"/>
        <w:jc w:val="both"/>
        <w:spacing w:line="276" w:lineRule="auto"/>
        <w:tabs>
          <w:tab w:val="left" w:pos="9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4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  <w:r/>
    </w:p>
    <w:p>
      <w:pPr>
        <w:pStyle w:val="843"/>
        <w:ind w:left="360" w:firstLine="0"/>
        <w:jc w:val="both"/>
        <w:spacing w:line="276" w:lineRule="auto"/>
        <w:tabs>
          <w:tab w:val="left" w:pos="213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режиме частичного затемнения световой маскировке не подлежат:</w:t>
      </w:r>
      <w:r/>
    </w:p>
    <w:p>
      <w:pPr>
        <w:pStyle w:val="843"/>
        <w:numPr>
          <w:ilvl w:val="0"/>
          <w:numId w:val="9"/>
        </w:numPr>
        <w:ind w:firstLine="360"/>
        <w:jc w:val="both"/>
        <w:spacing w:line="276" w:lineRule="auto"/>
        <w:tabs>
          <w:tab w:val="left" w:pos="9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  <w:r/>
    </w:p>
    <w:p>
      <w:pPr>
        <w:pStyle w:val="843"/>
        <w:numPr>
          <w:ilvl w:val="0"/>
          <w:numId w:val="9"/>
        </w:numPr>
        <w:ind w:firstLine="360"/>
        <w:jc w:val="both"/>
        <w:spacing w:line="276" w:lineRule="auto"/>
        <w:tabs>
          <w:tab w:val="left" w:pos="9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световые знаки мирного времени (дорожно-транспортные, промышленных предприятий, различные световые указатели).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39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39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213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режиме ложного освещения выполняются следующие мероприятия:</w:t>
      </w:r>
      <w:r/>
    </w:p>
    <w:p>
      <w:pPr>
        <w:pStyle w:val="843"/>
        <w:numPr>
          <w:ilvl w:val="0"/>
          <w:numId w:val="10"/>
        </w:numPr>
        <w:ind w:firstLine="360"/>
        <w:jc w:val="both"/>
        <w:spacing w:line="276" w:lineRule="auto"/>
        <w:tabs>
          <w:tab w:val="left" w:pos="9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  <w:r/>
    </w:p>
    <w:p>
      <w:pPr>
        <w:pStyle w:val="843"/>
        <w:numPr>
          <w:ilvl w:val="0"/>
          <w:numId w:val="10"/>
        </w:numPr>
        <w:ind w:firstLine="360"/>
        <w:jc w:val="both"/>
        <w:spacing w:line="276" w:lineRule="auto"/>
        <w:tabs>
          <w:tab w:val="left" w:pos="9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полное отключение источников ос</w:t>
      </w:r>
      <w:r>
        <w:rPr>
          <w:sz w:val="28"/>
          <w:szCs w:val="28"/>
        </w:rPr>
        <w:t xml:space="preserve">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  <w:r/>
    </w:p>
    <w:p>
      <w:pPr>
        <w:pStyle w:val="843"/>
        <w:numPr>
          <w:ilvl w:val="0"/>
          <w:numId w:val="10"/>
        </w:numPr>
        <w:ind w:firstLine="360"/>
        <w:jc w:val="both"/>
        <w:spacing w:line="276" w:lineRule="auto"/>
        <w:tabs>
          <w:tab w:val="left" w:pos="9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осуществляется световая маскировка зданий или помещений, в которых продолжается работа при подаче сигнала «Воздушная тревога» или по условиям </w:t>
      </w:r>
      <w:r/>
    </w:p>
    <w:p>
      <w:pPr>
        <w:pStyle w:val="843"/>
        <w:ind w:firstLine="0"/>
        <w:jc w:val="both"/>
        <w:spacing w:line="276" w:lineRule="auto"/>
        <w:tabs>
          <w:tab w:val="left" w:pos="9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производства невозможно безаварийное отключение освещения </w:t>
      </w:r>
      <w:r/>
    </w:p>
    <w:p>
      <w:pPr>
        <w:pStyle w:val="843"/>
        <w:ind w:firstLine="0"/>
        <w:jc w:val="both"/>
        <w:spacing w:line="276" w:lineRule="auto"/>
        <w:tabs>
          <w:tab w:val="left" w:pos="92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3"/>
        <w:ind w:firstLine="0"/>
        <w:jc w:val="both"/>
        <w:spacing w:line="276" w:lineRule="auto"/>
        <w:tabs>
          <w:tab w:val="left" w:pos="9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(светотехническим или механическим способом);</w:t>
      </w:r>
      <w:r/>
    </w:p>
    <w:p>
      <w:pPr>
        <w:pStyle w:val="843"/>
        <w:ind w:firstLine="36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отключаются дежурным персоналом осветительные приборы, устанавливаемые у входов и въездов в здания и питаемые от сетей внутреннего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освещения, не включенные в систему централизованного управления наружным освещением;</w:t>
      </w:r>
      <w:r/>
    </w:p>
    <w:p>
      <w:pPr>
        <w:pStyle w:val="843"/>
        <w:numPr>
          <w:ilvl w:val="0"/>
          <w:numId w:val="10"/>
        </w:numPr>
        <w:ind w:firstLine="360"/>
        <w:jc w:val="both"/>
        <w:spacing w:line="276" w:lineRule="auto"/>
        <w:tabs>
          <w:tab w:val="left" w:pos="9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выключаются световые знаки мирного времени (дорожно-транспортные, промышленных предприятий, различные световые указатели);</w:t>
      </w:r>
      <w:r/>
    </w:p>
    <w:p>
      <w:pPr>
        <w:pStyle w:val="843"/>
        <w:numPr>
          <w:ilvl w:val="0"/>
          <w:numId w:val="10"/>
        </w:numPr>
        <w:ind w:firstLine="360"/>
        <w:jc w:val="both"/>
        <w:spacing w:line="276" w:lineRule="auto"/>
        <w:tabs>
          <w:tab w:val="left" w:pos="9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</w:t>
      </w:r>
      <w:r>
        <w:rPr>
          <w:sz w:val="28"/>
          <w:szCs w:val="28"/>
        </w:rPr>
        <w:t xml:space="preserve">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равным 1 (от фактической потребности);</w:t>
      </w:r>
      <w:r/>
    </w:p>
    <w:p>
      <w:pPr>
        <w:pStyle w:val="843"/>
        <w:numPr>
          <w:ilvl w:val="0"/>
          <w:numId w:val="10"/>
        </w:numPr>
        <w:ind w:firstLine="360"/>
        <w:jc w:val="both"/>
        <w:spacing w:line="276" w:lineRule="auto"/>
        <w:tabs>
          <w:tab w:val="left" w:pos="9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транспорт останавливается, световые и сигнальные огни выключаются, средства регулирования движения отключаются;</w:t>
      </w:r>
      <w:r/>
    </w:p>
    <w:p>
      <w:pPr>
        <w:pStyle w:val="843"/>
        <w:ind w:left="360" w:firstLine="0"/>
        <w:jc w:val="both"/>
        <w:spacing w:line="276" w:lineRule="auto"/>
        <w:tabs>
          <w:tab w:val="left" w:pos="16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обеспечивается освещение ложных или менее значимых объектов.</w:t>
      </w:r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39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Переход с режима частичного затемнения на режим ложного освещения осуществляется не более чем за 3 мин.</w:t>
      </w:r>
      <w:r/>
    </w:p>
    <w:p>
      <w:pPr>
        <w:pStyle w:val="845"/>
        <w:numPr>
          <w:ilvl w:val="0"/>
          <w:numId w:val="5"/>
        </w:numPr>
        <w:jc w:val="both"/>
        <w:keepLines/>
        <w:keepNext/>
        <w:spacing w:line="276" w:lineRule="auto"/>
        <w:tabs>
          <w:tab w:val="left" w:pos="342" w:leader="none"/>
        </w:tabs>
        <w:rPr>
          <w:sz w:val="28"/>
          <w:szCs w:val="28"/>
        </w:rPr>
      </w:pPr>
      <w:r/>
      <w:bookmarkStart w:id="2" w:name="bookmark4"/>
      <w:r>
        <w:rPr>
          <w:sz w:val="28"/>
          <w:szCs w:val="28"/>
        </w:rPr>
        <w:t xml:space="preserve">Другие виды маскировки</w:t>
      </w:r>
      <w:bookmarkEnd w:id="2"/>
      <w:r/>
      <w:r/>
    </w:p>
    <w:p>
      <w:pPr>
        <w:pStyle w:val="843"/>
        <w:numPr>
          <w:ilvl w:val="1"/>
          <w:numId w:val="5"/>
        </w:numPr>
        <w:ind w:firstLine="360"/>
        <w:jc w:val="both"/>
        <w:spacing w:line="276" w:lineRule="auto"/>
        <w:tabs>
          <w:tab w:val="left" w:pos="122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Планирование и выполнение других видов маскировки на территориях ив организациях осуществляется при проведении следующих мероприятий гражданской обороны:</w:t>
      </w:r>
      <w:r/>
    </w:p>
    <w:p>
      <w:pPr>
        <w:pStyle w:val="843"/>
        <w:numPr>
          <w:ilvl w:val="0"/>
          <w:numId w:val="11"/>
        </w:numPr>
        <w:ind w:firstLine="360"/>
        <w:jc w:val="both"/>
        <w:spacing w:line="276" w:lineRule="auto"/>
        <w:tabs>
          <w:tab w:val="left" w:pos="9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эвакуация населения, материальных и культурных ценностей в безопасные районы;</w:t>
      </w:r>
      <w:r/>
    </w:p>
    <w:p>
      <w:pPr>
        <w:pStyle w:val="843"/>
        <w:numPr>
          <w:ilvl w:val="0"/>
          <w:numId w:val="11"/>
        </w:numPr>
        <w:ind w:firstLine="360"/>
        <w:jc w:val="both"/>
        <w:spacing w:line="276" w:lineRule="auto"/>
        <w:tabs>
          <w:tab w:val="left" w:pos="93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повышение устойчивости функционирования объектов, продолжающих работу в военное время;</w:t>
      </w:r>
      <w:r/>
    </w:p>
    <w:p>
      <w:pPr>
        <w:pStyle w:val="843"/>
        <w:numPr>
          <w:ilvl w:val="0"/>
          <w:numId w:val="11"/>
        </w:numPr>
        <w:ind w:firstLine="360"/>
        <w:jc w:val="both"/>
        <w:spacing w:line="276" w:lineRule="auto"/>
        <w:tabs>
          <w:tab w:val="left" w:pos="9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вывод сил, средств и имущества гражданской обороны в исходные районы (безопасные районы).</w:t>
      </w:r>
      <w:r/>
    </w:p>
    <w:p>
      <w:pPr>
        <w:pStyle w:val="845"/>
        <w:numPr>
          <w:ilvl w:val="0"/>
          <w:numId w:val="5"/>
        </w:numPr>
        <w:jc w:val="both"/>
        <w:keepLines/>
        <w:keepNext/>
        <w:spacing w:line="276" w:lineRule="auto"/>
        <w:tabs>
          <w:tab w:val="left" w:pos="342" w:leader="none"/>
        </w:tabs>
        <w:rPr>
          <w:sz w:val="28"/>
          <w:szCs w:val="28"/>
        </w:rPr>
      </w:pPr>
      <w:r/>
      <w:bookmarkStart w:id="3" w:name="bookmark6"/>
      <w:r>
        <w:rPr>
          <w:sz w:val="28"/>
          <w:szCs w:val="28"/>
        </w:rPr>
        <w:t xml:space="preserve">Ответственность за невыполнение мероприятий по планированию и выполнению световой маскировки и других видов маскировки</w:t>
      </w:r>
      <w:bookmarkEnd w:id="3"/>
      <w:r/>
      <w:r/>
    </w:p>
    <w:p>
      <w:pPr>
        <w:pStyle w:val="843"/>
        <w:ind w:firstLine="360"/>
        <w:jc w:val="both"/>
        <w:spacing w:line="276" w:lineRule="auto"/>
        <w:rPr>
          <w:sz w:val="28"/>
          <w:szCs w:val="28"/>
        </w:rPr>
        <w:sectPr>
          <w:footnotePr/>
          <w:endnotePr/>
          <w:type w:val="nextPage"/>
          <w:pgSz w:w="12240" w:h="16834" w:orient="portrait"/>
          <w:pgMar w:top="1330" w:right="1243" w:bottom="812" w:left="1481" w:header="902" w:footer="567" w:gutter="0"/>
          <w:cols w:num="1" w:sep="0" w:space="720" w:equalWidth="1"/>
          <w:docGrid w:linePitch="360"/>
        </w:sectPr>
      </w:pPr>
      <w:r>
        <w:rPr>
          <w:sz w:val="28"/>
          <w:szCs w:val="28"/>
        </w:rPr>
        <w:t xml:space="preserve"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  <w:r/>
    </w:p>
    <w:p>
      <w:pPr>
        <w:pStyle w:val="843"/>
        <w:ind w:firstLine="360"/>
        <w:jc w:val="center"/>
        <w:spacing w:line="240" w:lineRule="auto"/>
        <w:tabs>
          <w:tab w:val="left" w:pos="69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№2 </w:t>
      </w:r>
      <w:r>
        <w:rPr>
          <w:sz w:val="28"/>
          <w:szCs w:val="28"/>
        </w:rPr>
        <w:t xml:space="preserve">к постановлению</w:t>
      </w:r>
      <w:r>
        <w:rPr>
          <w:sz w:val="28"/>
          <w:szCs w:val="28"/>
        </w:rPr>
      </w:r>
      <w:r/>
    </w:p>
    <w:p>
      <w:pPr>
        <w:pStyle w:val="843"/>
        <w:ind w:firstLine="360"/>
        <w:jc w:val="right"/>
        <w:spacing w:line="240" w:lineRule="auto"/>
        <w:tabs>
          <w:tab w:val="left" w:pos="69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администрации Ужурского района </w:t>
      </w:r>
      <w:r>
        <w:rPr>
          <w:sz w:val="28"/>
          <w:szCs w:val="28"/>
        </w:rPr>
      </w:r>
      <w:r/>
    </w:p>
    <w:p>
      <w:pPr>
        <w:pStyle w:val="843"/>
        <w:ind w:firstLine="360"/>
        <w:jc w:val="center"/>
        <w:spacing w:line="240" w:lineRule="auto"/>
        <w:tabs>
          <w:tab w:val="left" w:pos="6948" w:leader="none"/>
        </w:tabs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от 28.04.2023 № 311</w:t>
      </w:r>
      <w:r>
        <w:tab/>
      </w:r>
      <w:r/>
    </w:p>
    <w:p>
      <w:pPr>
        <w:pStyle w:val="843"/>
        <w:ind w:firstLine="360"/>
        <w:spacing w:line="240" w:lineRule="auto"/>
        <w:tabs>
          <w:tab w:val="left" w:pos="6948" w:leader="none"/>
        </w:tabs>
      </w:pPr>
      <w:r/>
      <w:r/>
    </w:p>
    <w:p>
      <w:pPr>
        <w:pStyle w:val="843"/>
        <w:ind w:firstLine="0"/>
        <w:jc w:val="center"/>
        <w:spacing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объектов,</w:t>
      </w:r>
      <w:r/>
    </w:p>
    <w:p>
      <w:pPr>
        <w:pStyle w:val="843"/>
        <w:ind w:firstLine="0"/>
        <w:jc w:val="center"/>
        <w:spacing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подлежащих световой маскировке в военное время на территории </w:t>
      </w:r>
      <w:r>
        <w:rPr>
          <w:b/>
          <w:bCs/>
          <w:sz w:val="28"/>
          <w:szCs w:val="28"/>
        </w:rPr>
        <w:t xml:space="preserve">Ужур</w:t>
      </w:r>
      <w:r>
        <w:rPr>
          <w:b/>
          <w:bCs/>
          <w:sz w:val="28"/>
          <w:szCs w:val="28"/>
        </w:rPr>
        <w:t xml:space="preserve">ского муниципального района</w:t>
      </w:r>
      <w:r/>
    </w:p>
    <w:p>
      <w:pPr>
        <w:pStyle w:val="843"/>
        <w:ind w:firstLine="0"/>
        <w:spacing w:line="264" w:lineRule="auto"/>
      </w:pPr>
      <w:r/>
      <w:r/>
    </w:p>
    <w:tbl>
      <w:tblPr>
        <w:tblStyle w:val="848"/>
        <w:tblW w:w="0" w:type="auto"/>
        <w:tblLook w:val="04A0" w:firstRow="1" w:lastRow="0" w:firstColumn="1" w:lastColumn="0" w:noHBand="0" w:noVBand="1"/>
      </w:tblPr>
      <w:tblGrid>
        <w:gridCol w:w="562"/>
        <w:gridCol w:w="5920"/>
        <w:gridCol w:w="3242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843"/>
              <w:ind w:firstLine="0"/>
              <w:spacing w:line="264" w:lineRule="auto"/>
            </w:pPr>
            <w:r>
              <w:t xml:space="preserve">№ п/п</w:t>
            </w:r>
            <w:r/>
          </w:p>
        </w:tc>
        <w:tc>
          <w:tcPr>
            <w:tcW w:w="5920" w:type="dxa"/>
            <w:textDirection w:val="lrTb"/>
            <w:noWrap w:val="false"/>
          </w:tcPr>
          <w:p>
            <w:pPr>
              <w:pStyle w:val="843"/>
              <w:ind w:firstLine="0"/>
              <w:jc w:val="center"/>
              <w:spacing w:line="264" w:lineRule="auto"/>
            </w:pPr>
            <w:r>
              <w:t xml:space="preserve">Наименование объекта, организации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43"/>
              <w:ind w:firstLine="0"/>
              <w:jc w:val="center"/>
              <w:spacing w:line="264" w:lineRule="auto"/>
            </w:pPr>
            <w:r>
              <w:t xml:space="preserve">Место нахождения объекта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843"/>
              <w:ind w:firstLine="0"/>
              <w:spacing w:line="264" w:lineRule="auto"/>
            </w:pPr>
            <w:r>
              <w:t xml:space="preserve">1</w:t>
            </w:r>
            <w:r/>
          </w:p>
        </w:tc>
        <w:tc>
          <w:tcPr>
            <w:tcW w:w="5920" w:type="dxa"/>
            <w:textDirection w:val="lrTb"/>
            <w:noWrap w:val="false"/>
          </w:tcPr>
          <w:p>
            <w:pPr>
              <w:pStyle w:val="843"/>
              <w:ind w:firstLine="0"/>
              <w:spacing w:line="264" w:lineRule="auto"/>
            </w:pPr>
            <w:r>
              <w:t xml:space="preserve">г. Ужур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43"/>
              <w:ind w:firstLine="0"/>
              <w:spacing w:line="264" w:lineRule="auto"/>
            </w:pPr>
            <w:r>
              <w:t xml:space="preserve">г. Ужур, ул. Ленина, д. 21а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pStyle w:val="843"/>
              <w:ind w:firstLine="0"/>
              <w:spacing w:line="264" w:lineRule="auto"/>
            </w:pPr>
            <w:r>
              <w:t xml:space="preserve">2</w:t>
            </w:r>
            <w:r/>
          </w:p>
        </w:tc>
        <w:tc>
          <w:tcPr>
            <w:tcW w:w="5920" w:type="dxa"/>
            <w:textDirection w:val="lrTb"/>
            <w:noWrap w:val="false"/>
          </w:tcPr>
          <w:p>
            <w:pPr>
              <w:pStyle w:val="843"/>
              <w:ind w:firstLine="0"/>
              <w:jc w:val="both"/>
              <w:spacing w:line="264" w:lineRule="auto"/>
            </w:pPr>
            <w:r>
              <w:t xml:space="preserve">Железнодорожная станция Ужур - структурное подразделение Красноярской дирекции управления движением Центральной дирекции управления движением - филиала открытого акционерного общества «Российские железные дороги»</w:t>
            </w:r>
            <w:r/>
          </w:p>
        </w:tc>
        <w:tc>
          <w:tcPr>
            <w:tcW w:w="3242" w:type="dxa"/>
            <w:textDirection w:val="lrTb"/>
            <w:noWrap w:val="false"/>
          </w:tcPr>
          <w:p>
            <w:pPr>
              <w:pStyle w:val="843"/>
              <w:ind w:firstLine="0"/>
              <w:spacing w:line="264" w:lineRule="auto"/>
            </w:pPr>
            <w:r>
              <w:t xml:space="preserve">г. Ужур, ул. Калинина, д.14</w:t>
            </w:r>
            <w:r/>
          </w:p>
        </w:tc>
      </w:tr>
    </w:tbl>
    <w:p>
      <w:pPr>
        <w:pStyle w:val="843"/>
        <w:ind w:firstLine="0"/>
        <w:spacing w:line="264" w:lineRule="auto"/>
      </w:pPr>
      <w:r/>
      <w:r/>
    </w:p>
    <w:p>
      <w:pPr>
        <w:pStyle w:val="843"/>
        <w:ind w:firstLine="0"/>
        <w:spacing w:line="264" w:lineRule="auto"/>
      </w:pPr>
      <w:r/>
      <w:r/>
    </w:p>
    <w:p>
      <w:pPr>
        <w:pStyle w:val="843"/>
        <w:ind w:firstLine="0"/>
        <w:spacing w:line="264" w:lineRule="auto"/>
      </w:pPr>
      <w:r/>
      <w:r/>
    </w:p>
    <w:p>
      <w:pPr>
        <w:pStyle w:val="843"/>
        <w:ind w:firstLine="0"/>
        <w:spacing w:line="264" w:lineRule="auto"/>
      </w:pPr>
      <w:r/>
      <w:r/>
    </w:p>
    <w:p>
      <w:pPr>
        <w:pStyle w:val="843"/>
        <w:ind w:firstLine="0"/>
        <w:spacing w:line="264" w:lineRule="auto"/>
      </w:pPr>
      <w:r/>
      <w:r/>
    </w:p>
    <w:p>
      <w:pPr>
        <w:sectPr>
          <w:footnotePr/>
          <w:endnotePr/>
          <w:type w:val="nextPage"/>
          <w:pgSz w:w="12240" w:h="16834" w:orient="portrait"/>
          <w:pgMar w:top="1899" w:right="1113" w:bottom="1539" w:left="1393" w:header="1471" w:footer="1111" w:gutter="0"/>
          <w:cols w:num="1" w:sep="0" w:space="720" w:equalWidth="1"/>
          <w:docGrid w:linePitch="360"/>
        </w:sectPr>
      </w:pPr>
      <w:r/>
      <w:r/>
    </w:p>
    <w:p>
      <w:pPr>
        <w:pStyle w:val="843"/>
        <w:ind w:firstLine="360"/>
        <w:jc w:val="right"/>
        <w:spacing w:line="240" w:lineRule="auto"/>
        <w:tabs>
          <w:tab w:val="left" w:pos="69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постановлению</w:t>
      </w:r>
      <w:r>
        <w:rPr>
          <w:sz w:val="28"/>
          <w:szCs w:val="28"/>
        </w:rPr>
      </w:r>
      <w:r/>
    </w:p>
    <w:p>
      <w:pPr>
        <w:pStyle w:val="843"/>
        <w:ind w:firstLine="360"/>
        <w:jc w:val="right"/>
        <w:spacing w:line="240" w:lineRule="auto"/>
        <w:tabs>
          <w:tab w:val="left" w:pos="69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администрации Ужурского района </w:t>
      </w:r>
      <w:r>
        <w:rPr>
          <w:sz w:val="28"/>
          <w:szCs w:val="28"/>
        </w:rPr>
      </w:r>
      <w:r/>
    </w:p>
    <w:p>
      <w:pPr>
        <w:pStyle w:val="843"/>
        <w:ind w:firstLine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28.04.2023 № 311</w:t>
      </w:r>
      <w:r>
        <w:rPr>
          <w:sz w:val="28"/>
          <w:szCs w:val="28"/>
        </w:rPr>
      </w:r>
      <w:r/>
    </w:p>
    <w:p>
      <w:pPr>
        <w:pStyle w:val="843"/>
        <w:ind w:firstLine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</w:r>
      <w:r/>
    </w:p>
    <w:p>
      <w:pPr>
        <w:pStyle w:val="845"/>
        <w:keepLines/>
        <w:keepNext/>
        <w:rPr>
          <w:sz w:val="28"/>
          <w:szCs w:val="28"/>
        </w:rPr>
      </w:pPr>
      <w:r/>
      <w:bookmarkStart w:id="4" w:name="bookmark12"/>
      <w:r>
        <w:rPr>
          <w:sz w:val="28"/>
          <w:szCs w:val="28"/>
        </w:rPr>
        <w:t xml:space="preserve">Типовая инструкция руководителю структурного подразделения (ответственному должностному лицу) организации по светомаскировке</w:t>
      </w:r>
      <w:bookmarkEnd w:id="4"/>
      <w:r/>
      <w:r/>
    </w:p>
    <w:p>
      <w:pPr>
        <w:pStyle w:val="843"/>
        <w:ind w:firstLine="0"/>
        <w:spacing w:line="240" w:lineRule="auto"/>
      </w:pPr>
      <w:r/>
      <w:r/>
    </w:p>
    <w:p>
      <w:pPr>
        <w:pStyle w:val="843"/>
        <w:ind w:firstLine="0"/>
        <w:jc w:val="center"/>
        <w:spacing w:line="240" w:lineRule="auto"/>
      </w:pPr>
      <w:r>
        <w:t xml:space="preserve">                                                                                                           Утверждаю</w:t>
      </w:r>
      <w:r/>
    </w:p>
    <w:p>
      <w:pPr>
        <w:pStyle w:val="844"/>
      </w:pPr>
      <w:r>
        <w:t xml:space="preserve">(должность, наименование организации)</w:t>
      </w:r>
      <w:r/>
    </w:p>
    <w:p>
      <w:pPr>
        <w:pStyle w:val="844"/>
      </w:pPr>
      <w:r>
        <w:rPr>
          <w:u w:val="none"/>
        </w:rPr>
        <w:t xml:space="preserve">(фамилия, инициалы руководителя)</w:t>
      </w:r>
      <w:r/>
    </w:p>
    <w:p>
      <w:pPr>
        <w:pStyle w:val="843"/>
        <w:ind w:firstLine="0"/>
        <w:jc w:val="right"/>
        <w:spacing w:line="230" w:lineRule="auto"/>
      </w:pPr>
      <w:r>
        <w:t xml:space="preserve">«»____20 г.</w:t>
      </w:r>
      <w:r/>
    </w:p>
    <w:p>
      <w:pPr>
        <w:pStyle w:val="843"/>
        <w:ind w:firstLine="0"/>
        <w:jc w:val="right"/>
        <w:spacing w:line="230" w:lineRule="auto"/>
      </w:pPr>
      <w:r/>
      <w:r/>
    </w:p>
    <w:p>
      <w:pPr>
        <w:pStyle w:val="843"/>
        <w:ind w:firstLine="0"/>
        <w:jc w:val="both"/>
        <w:spacing w:line="240" w:lineRule="auto"/>
        <w:tabs>
          <w:tab w:val="left" w:pos="5298" w:leader="underscore"/>
        </w:tabs>
        <w:rPr>
          <w:sz w:val="20"/>
          <w:szCs w:val="20"/>
        </w:rPr>
      </w:pPr>
      <w:r>
        <w:t xml:space="preserve">Инструкция руководителю структурного подразделения (ответственному должностному лицу) </w:t>
      </w:r>
      <w:r>
        <w:tab/>
        <w:t xml:space="preserve">по светомаскировке </w:t>
      </w:r>
      <w:r>
        <w:rPr>
          <w:sz w:val="20"/>
          <w:szCs w:val="20"/>
        </w:rPr>
        <w:t xml:space="preserve">(наименование организации)</w:t>
      </w:r>
      <w:r/>
    </w:p>
    <w:p>
      <w:pPr>
        <w:pStyle w:val="843"/>
        <w:ind w:firstLine="360"/>
        <w:jc w:val="both"/>
        <w:spacing w:line="240" w:lineRule="auto"/>
      </w:pPr>
      <w:r>
        <w:t xml:space="preserve">Системой Гражданской обороны предусматривается два режима светомаскировки:</w:t>
      </w:r>
      <w:r/>
    </w:p>
    <w:p>
      <w:pPr>
        <w:pStyle w:val="843"/>
        <w:numPr>
          <w:ilvl w:val="0"/>
          <w:numId w:val="12"/>
        </w:numPr>
        <w:ind w:firstLine="360"/>
        <w:jc w:val="both"/>
        <w:spacing w:line="240" w:lineRule="auto"/>
        <w:tabs>
          <w:tab w:val="left" w:pos="1028" w:leader="none"/>
        </w:tabs>
      </w:pPr>
      <w:r>
        <w:rPr>
          <w:b/>
          <w:bCs/>
        </w:rPr>
        <w:t xml:space="preserve">Режим частичного затемнения, </w:t>
      </w:r>
      <w:r>
        <w:t xml:space="preserve">который вводится особым постановлением Правительства РФ при угрозе нападения противника и должен быть выполнен в срок не более </w:t>
      </w:r>
      <w:r>
        <w:rPr>
          <w:b/>
          <w:bCs/>
        </w:rPr>
        <w:t xml:space="preserve">16 часов.</w:t>
      </w:r>
      <w:r/>
    </w:p>
    <w:p>
      <w:pPr>
        <w:pStyle w:val="843"/>
        <w:numPr>
          <w:ilvl w:val="0"/>
          <w:numId w:val="12"/>
        </w:numPr>
        <w:ind w:firstLine="360"/>
        <w:jc w:val="both"/>
        <w:spacing w:line="240" w:lineRule="auto"/>
        <w:tabs>
          <w:tab w:val="left" w:pos="1028" w:leader="none"/>
        </w:tabs>
      </w:pPr>
      <w:r>
        <w:rPr>
          <w:b/>
          <w:bCs/>
        </w:rPr>
        <w:t xml:space="preserve">Режим ложного освещения, </w:t>
      </w:r>
      <w:r>
        <w:t xml:space="preserve">который вводится по сигналу </w:t>
      </w:r>
      <w:r>
        <w:rPr>
          <w:b/>
          <w:bCs/>
        </w:rPr>
        <w:t xml:space="preserve">«Воздушная тревога», </w:t>
      </w:r>
      <w:r>
        <w:t xml:space="preserve">должен быть выполнен в течение </w:t>
      </w:r>
      <w:r>
        <w:rPr>
          <w:b/>
          <w:bCs/>
        </w:rPr>
        <w:t xml:space="preserve">3 минут.</w:t>
      </w:r>
      <w:r/>
    </w:p>
    <w:p>
      <w:pPr>
        <w:pStyle w:val="843"/>
        <w:ind w:firstLine="360"/>
        <w:jc w:val="both"/>
        <w:spacing w:line="240" w:lineRule="auto"/>
      </w:pPr>
      <w:r>
        <w:t xml:space="preserve">Режим частичного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</w:t>
      </w:r>
      <w:r/>
    </w:p>
    <w:p>
      <w:pPr>
        <w:pStyle w:val="843"/>
        <w:ind w:firstLine="360"/>
        <w:jc w:val="both"/>
        <w:spacing w:line="240" w:lineRule="auto"/>
      </w:pPr>
      <w: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</w:t>
      </w:r>
      <w:r/>
    </w:p>
    <w:p>
      <w:pPr>
        <w:pStyle w:val="843"/>
        <w:ind w:firstLine="360"/>
        <w:jc w:val="both"/>
        <w:spacing w:line="240" w:lineRule="auto"/>
      </w:pPr>
      <w:r>
        <w:t xml:space="preserve">Кроме этого,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>
        <w:rPr>
          <w:b/>
          <w:bCs/>
        </w:rPr>
        <w:t xml:space="preserve">50 % </w:t>
      </w:r>
      <w:r>
        <w:t xml:space="preserve">путем отключения половины светильников, что обеспечивает продолжение производственной деятельности в цехе (отделе).</w:t>
      </w:r>
      <w:r/>
    </w:p>
    <w:p>
      <w:pPr>
        <w:pStyle w:val="843"/>
        <w:ind w:firstLine="360"/>
        <w:jc w:val="both"/>
        <w:spacing w:line="240" w:lineRule="auto"/>
      </w:pPr>
      <w:r>
        <w:t xml:space="preserve">Светомаскировка по режиму ложного освещения предусматривает отключение всего электроосвещения на предприятии.</w:t>
      </w:r>
      <w:r/>
    </w:p>
    <w:p>
      <w:pPr>
        <w:pStyle w:val="843"/>
        <w:ind w:firstLine="360"/>
        <w:jc w:val="both"/>
        <w:spacing w:line="240" w:lineRule="auto"/>
      </w:pPr>
      <w:r>
        <w:t xml:space="preserve"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</w:t>
      </w:r>
      <w:r>
        <w:t xml:space="preserve">согласно схемы</w:t>
      </w:r>
      <w:r>
        <w:t xml:space="preserve"> электроснабжения каждого цеха (отдела).</w:t>
      </w:r>
      <w:r/>
    </w:p>
    <w:p>
      <w:pPr>
        <w:pStyle w:val="843"/>
        <w:ind w:firstLine="360"/>
        <w:jc w:val="both"/>
        <w:spacing w:line="240" w:lineRule="auto"/>
      </w:pPr>
      <w:r>
        <w:t xml:space="preserve">По сигналу </w:t>
      </w:r>
      <w:r>
        <w:rPr>
          <w:b/>
          <w:bCs/>
        </w:rPr>
        <w:t xml:space="preserve">«Воздушная тревога» </w:t>
      </w:r>
      <w:r>
        <w:t xml:space="preserve">необходимо:</w:t>
      </w:r>
      <w:r/>
    </w:p>
    <w:p>
      <w:pPr>
        <w:pStyle w:val="843"/>
        <w:numPr>
          <w:ilvl w:val="0"/>
          <w:numId w:val="13"/>
        </w:numPr>
        <w:ind w:firstLine="360"/>
        <w:jc w:val="both"/>
        <w:spacing w:line="240" w:lineRule="auto"/>
        <w:tabs>
          <w:tab w:val="left" w:pos="1001" w:leader="none"/>
        </w:tabs>
      </w:pPr>
      <w:r>
        <w:t xml:space="preserve">В цехах (отделах) немедленно прекратить все работы.</w:t>
      </w:r>
      <w:r/>
    </w:p>
    <w:p>
      <w:pPr>
        <w:pStyle w:val="843"/>
        <w:numPr>
          <w:ilvl w:val="0"/>
          <w:numId w:val="13"/>
        </w:numPr>
        <w:ind w:firstLine="360"/>
        <w:jc w:val="both"/>
        <w:spacing w:line="240" w:lineRule="auto"/>
        <w:tabs>
          <w:tab w:val="left" w:pos="1018" w:leader="none"/>
        </w:tabs>
      </w:pPr>
      <w:r>
        <w:t xml:space="preserve">Безаварийно отключить станки, электроприборы и т.п., энергетические сети (газ, воду, электроэнергию).</w:t>
      </w:r>
      <w:r/>
    </w:p>
    <w:p>
      <w:pPr>
        <w:pStyle w:val="843"/>
        <w:numPr>
          <w:ilvl w:val="0"/>
          <w:numId w:val="13"/>
        </w:numPr>
        <w:ind w:firstLine="360"/>
        <w:jc w:val="both"/>
        <w:spacing w:line="240" w:lineRule="auto"/>
        <w:tabs>
          <w:tab w:val="left" w:pos="1030" w:leader="none"/>
        </w:tabs>
      </w:pPr>
      <w:r>
        <w:t xml:space="preserve">Приступить силами подразделения к светомаскировке.</w:t>
      </w:r>
      <w:r/>
    </w:p>
    <w:p>
      <w:pPr>
        <w:pStyle w:val="843"/>
        <w:numPr>
          <w:ilvl w:val="0"/>
          <w:numId w:val="13"/>
        </w:numPr>
        <w:ind w:firstLine="360"/>
        <w:jc w:val="both"/>
        <w:spacing w:line="240" w:lineRule="auto"/>
        <w:tabs>
          <w:tab w:val="left" w:pos="1028" w:leader="none"/>
        </w:tabs>
      </w:pPr>
      <w:r>
        <w:t xml:space="preserve">По окончании светомаскировки доложить по телефону в штаб гражданской обороны предприятия (тел.).</w:t>
      </w:r>
      <w:r/>
    </w:p>
    <w:p>
      <w:pPr>
        <w:pStyle w:val="843"/>
        <w:jc w:val="both"/>
        <w:spacing w:line="240" w:lineRule="auto"/>
        <w:tabs>
          <w:tab w:val="left" w:pos="1028" w:leader="none"/>
        </w:tabs>
      </w:pPr>
      <w:r/>
      <w:r/>
    </w:p>
    <w:p>
      <w:pPr>
        <w:pStyle w:val="843"/>
        <w:jc w:val="both"/>
        <w:spacing w:line="240" w:lineRule="auto"/>
        <w:tabs>
          <w:tab w:val="left" w:pos="1028" w:leader="none"/>
        </w:tabs>
      </w:pPr>
      <w:r/>
      <w:r/>
    </w:p>
    <w:p>
      <w:pPr>
        <w:pStyle w:val="843"/>
        <w:ind w:left="360" w:hanging="360"/>
        <w:jc w:val="both"/>
        <w:spacing w:line="240" w:lineRule="auto"/>
        <w:tabs>
          <w:tab w:val="left" w:pos="4857" w:leader="none"/>
          <w:tab w:val="left" w:pos="6186" w:leader="none"/>
        </w:tabs>
      </w:pPr>
      <w:r>
        <w:t xml:space="preserve">Специалист, уполномоченный на решение задач гражданской обороны  «»____20 год</w:t>
      </w:r>
      <w:r/>
    </w:p>
    <w:p>
      <w:r/>
      <w:r/>
    </w:p>
    <w:sectPr>
      <w:footnotePr/>
      <w:endnotePr/>
      <w:type w:val="nextPage"/>
      <w:pgSz w:w="12240" w:h="16834" w:orient="portrait"/>
      <w:pgMar w:top="1307" w:right="1298" w:bottom="508" w:left="1354" w:header="879" w:footer="8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7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6"/>
    <w:next w:val="836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7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7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7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7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7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7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7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6"/>
    <w:uiPriority w:val="34"/>
    <w:qFormat/>
    <w:pPr>
      <w:contextualSpacing/>
      <w:ind w:left="720"/>
    </w:pPr>
  </w:style>
  <w:style w:type="paragraph" w:styleId="681">
    <w:name w:val="Title"/>
    <w:basedOn w:val="836"/>
    <w:next w:val="836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9"/>
    <w:uiPriority w:val="99"/>
  </w:style>
  <w:style w:type="character" w:styleId="690">
    <w:name w:val="Footer Char"/>
    <w:basedOn w:val="837"/>
    <w:link w:val="851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51"/>
    <w:uiPriority w:val="99"/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spacing w:after="0" w:line="240" w:lineRule="auto"/>
      <w:widowControl w:val="off"/>
    </w:pPr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character" w:styleId="840" w:customStyle="1">
    <w:name w:val="Основной текст_"/>
    <w:basedOn w:val="837"/>
    <w:link w:val="843"/>
    <w:rPr>
      <w:rFonts w:ascii="Times New Roman" w:hAnsi="Times New Roman" w:eastAsia="Times New Roman" w:cs="Times New Roman"/>
    </w:rPr>
  </w:style>
  <w:style w:type="character" w:styleId="841" w:customStyle="1">
    <w:name w:val="Основной текст (3)_"/>
    <w:basedOn w:val="837"/>
    <w:link w:val="844"/>
    <w:rPr>
      <w:rFonts w:ascii="Times New Roman" w:hAnsi="Times New Roman" w:eastAsia="Times New Roman" w:cs="Times New Roman"/>
      <w:sz w:val="20"/>
      <w:szCs w:val="20"/>
      <w:u w:val="single"/>
    </w:rPr>
  </w:style>
  <w:style w:type="character" w:styleId="842" w:customStyle="1">
    <w:name w:val="Заголовок №3_"/>
    <w:basedOn w:val="837"/>
    <w:link w:val="845"/>
    <w:rPr>
      <w:rFonts w:ascii="Times New Roman" w:hAnsi="Times New Roman" w:eastAsia="Times New Roman" w:cs="Times New Roman"/>
      <w:b/>
      <w:bCs/>
    </w:rPr>
  </w:style>
  <w:style w:type="paragraph" w:styleId="843" w:customStyle="1">
    <w:name w:val="Основной текст1"/>
    <w:basedOn w:val="836"/>
    <w:link w:val="840"/>
    <w:pPr>
      <w:ind w:firstLine="400"/>
      <w:spacing w:line="262" w:lineRule="auto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844" w:customStyle="1">
    <w:name w:val="Основной текст (3)"/>
    <w:basedOn w:val="836"/>
    <w:link w:val="841"/>
    <w:pPr>
      <w:jc w:val="right"/>
    </w:pPr>
    <w:rPr>
      <w:rFonts w:ascii="Times New Roman" w:hAnsi="Times New Roman" w:eastAsia="Times New Roman" w:cs="Times New Roman"/>
      <w:color w:val="auto"/>
      <w:sz w:val="20"/>
      <w:szCs w:val="20"/>
      <w:u w:val="single"/>
      <w:lang w:eastAsia="en-US" w:bidi="ar-SA"/>
    </w:rPr>
  </w:style>
  <w:style w:type="paragraph" w:styleId="845" w:customStyle="1">
    <w:name w:val="Заголовок №3"/>
    <w:basedOn w:val="836"/>
    <w:link w:val="842"/>
    <w:pPr>
      <w:jc w:val="center"/>
      <w:outlineLvl w:val="2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846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47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table" w:styleId="848">
    <w:name w:val="Table Grid"/>
    <w:basedOn w:val="838"/>
    <w:uiPriority w:val="39"/>
    <w:pPr>
      <w:spacing w:after="0" w:line="240" w:lineRule="auto"/>
      <w:widowControl w:val="off"/>
    </w:pPr>
    <w:rPr>
      <w:rFonts w:ascii="Arial Unicode MS" w:hAnsi="Arial Unicode MS" w:eastAsia="Arial Unicode MS" w:cs="Arial Unicode MS"/>
      <w:sz w:val="24"/>
      <w:szCs w:val="24"/>
      <w:lang w:eastAsia="ru-RU" w:bidi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9">
    <w:name w:val="Header"/>
    <w:basedOn w:val="836"/>
    <w:link w:val="8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837"/>
    <w:link w:val="849"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paragraph" w:styleId="851">
    <w:name w:val="Footer"/>
    <w:basedOn w:val="836"/>
    <w:link w:val="85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37"/>
    <w:link w:val="851"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paragraph" w:styleId="853">
    <w:name w:val="Balloon Text"/>
    <w:basedOn w:val="836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837"/>
    <w:link w:val="853"/>
    <w:uiPriority w:val="99"/>
    <w:semiHidden/>
    <w:rPr>
      <w:rFonts w:ascii="Segoe UI" w:hAnsi="Segoe UI" w:eastAsia="Arial Unicode MS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 Сергей Иванович</dc:creator>
  <cp:keywords/>
  <dc:description/>
  <cp:revision>7</cp:revision>
  <dcterms:created xsi:type="dcterms:W3CDTF">2023-05-02T03:21:00Z</dcterms:created>
  <dcterms:modified xsi:type="dcterms:W3CDTF">2023-05-11T03:54:02Z</dcterms:modified>
</cp:coreProperties>
</file>