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3"/>
        <w:jc w:val="center"/>
        <w:tabs>
          <w:tab w:val="left" w:pos="425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4515" cy="683895"/>
                <wp:effectExtent l="0" t="0" r="6985" b="1905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884877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4514" cy="68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</w:r>
      <w:r/>
      <w:r/>
    </w:p>
    <w:p>
      <w:pPr>
        <w:pStyle w:val="7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7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pStyle w:val="71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pStyle w:val="71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</w:t>
      </w:r>
      <w:r/>
    </w:p>
    <w:p>
      <w:pPr>
        <w:pStyle w:val="713"/>
        <w:tabs>
          <w:tab w:val="left" w:pos="301" w:leader="none"/>
          <w:tab w:val="center" w:pos="4677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713"/>
        <w:tabs>
          <w:tab w:val="left" w:pos="301" w:leader="none"/>
          <w:tab w:val="left" w:pos="4253" w:leader="none"/>
          <w:tab w:val="center" w:pos="467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</w:t>
      </w:r>
      <w:r>
        <w:rPr>
          <w:rFonts w:ascii="Times New Roman" w:hAnsi="Times New Roman"/>
          <w:sz w:val="28"/>
          <w:szCs w:val="28"/>
        </w:rPr>
        <w:t xml:space="preserve">.06</w:t>
      </w:r>
      <w:r>
        <w:rPr>
          <w:rFonts w:ascii="Times New Roman" w:hAnsi="Times New Roman"/>
          <w:sz w:val="28"/>
          <w:szCs w:val="28"/>
        </w:rPr>
        <w:t xml:space="preserve">.2023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г. Ужур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459</w:t>
      </w:r>
      <w:r/>
    </w:p>
    <w:p>
      <w:pPr>
        <w:pStyle w:val="713"/>
        <w:jc w:val="both"/>
        <w:tabs>
          <w:tab w:val="left" w:pos="4253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695"/>
          <w:rFonts w:ascii="Times New Roman" w:hAnsi="Times New Roman"/>
          <w:color w:val="auto"/>
          <w:sz w:val="28"/>
          <w:szCs w:val="28"/>
        </w:rPr>
        <w:t xml:space="preserve"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 xml:space="preserve">15.05.2023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348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ПОСТАНОВЛЯЮ:</w:t>
      </w:r>
      <w:r/>
    </w:p>
    <w:p>
      <w:pPr>
        <w:pStyle w:val="692"/>
        <w:numPr>
          <w:ilvl w:val="0"/>
          <w:numId w:val="11"/>
        </w:numPr>
        <w:ind w:left="0" w:firstLine="709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</w:t>
      </w:r>
      <w:r>
        <w:rPr>
          <w:rFonts w:ascii="Times New Roman" w:hAnsi="Times New Roman" w:cs="Times New Roman"/>
          <w:sz w:val="28"/>
          <w:szCs w:val="28"/>
        </w:rPr>
        <w:t xml:space="preserve">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92"/>
        <w:numPr>
          <w:ilvl w:val="0"/>
          <w:numId w:val="11"/>
        </w:numPr>
        <w:ind w:left="0" w:firstLine="709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органам муниципального образования руководствоваться Правилами при заключении соглашений</w:t>
      </w:r>
      <w:r>
        <w:rPr>
          <w:rFonts w:ascii="Times New Roman" w:hAnsi="Times New Roman" w:cs="Times New Roman"/>
          <w:sz w:val="28"/>
          <w:szCs w:val="28"/>
        </w:rPr>
        <w:br/>
        <w:t xml:space="preserve"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567" w:leader="none"/>
          <w:tab w:val="left" w:pos="709" w:leader="none"/>
          <w:tab w:val="left" w:pos="851" w:leader="none"/>
          <w:tab w:val="left" w:pos="10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по социальным вопросам В.А. Богданову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«Сибирский хлебороб»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4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К.Н. Зарецкий</w:t>
      </w:r>
      <w:r/>
    </w:p>
    <w:p>
      <w:pPr>
        <w:ind w:left="5103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/>
    </w:p>
    <w:p>
      <w:pPr>
        <w:ind w:left="5103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13</w:t>
      </w:r>
      <w:r>
        <w:rPr>
          <w:rFonts w:ascii="Times New Roman" w:hAnsi="Times New Roman" w:cs="Times New Roman"/>
          <w:bCs/>
          <w:sz w:val="28"/>
          <w:szCs w:val="28"/>
        </w:rPr>
        <w:t xml:space="preserve">.0</w:t>
      </w:r>
      <w:r>
        <w:rPr>
          <w:rFonts w:ascii="Times New Roman" w:hAnsi="Times New Roman" w:cs="Times New Roman"/>
          <w:bCs/>
          <w:sz w:val="28"/>
          <w:szCs w:val="28"/>
        </w:rPr>
        <w:t xml:space="preserve">6</w:t>
      </w:r>
      <w:r>
        <w:rPr>
          <w:rFonts w:ascii="Times New Roman" w:hAnsi="Times New Roman" w:cs="Times New Roman"/>
          <w:bCs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459</w:t>
      </w:r>
      <w:r/>
    </w:p>
    <w:p>
      <w:pPr>
        <w:ind w:firstLine="709"/>
        <w:jc w:val="center"/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1" w:name="_Hlk109056855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"/>
      <w:r/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</w:t>
      </w:r>
      <w:r>
        <w:rPr>
          <w:rFonts w:ascii="Times New Roman" w:hAnsi="Times New Roman" w:cs="Times New Roman"/>
          <w:iCs/>
          <w:sz w:val="28"/>
          <w:szCs w:val="28"/>
        </w:rPr>
        <w:t xml:space="preserve">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и (или) объем оказания таких услуг и установленными социальным заказом.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>
        <w:rPr>
          <w:rFonts w:ascii="Times New Roman" w:hAnsi="Times New Roman" w:cs="Times New Roman"/>
          <w:sz w:val="28"/>
          <w:szCs w:val="28"/>
        </w:rPr>
        <w:t xml:space="preserve">Ужурским</w:t>
      </w:r>
      <w:r>
        <w:rPr>
          <w:rFonts w:ascii="Times New Roman" w:hAnsi="Times New Roman" w:cs="Times New Roman"/>
          <w:sz w:val="28"/>
          <w:szCs w:val="28"/>
        </w:rPr>
        <w:t xml:space="preserve"> районом</w:t>
      </w:r>
      <w:r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муниципальную</w:t>
      </w:r>
      <w:r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настоящих Правилах, используются в значениях, указанных в Федеральном законе.</w:t>
      </w:r>
      <w:r/>
    </w:p>
    <w:p>
      <w:pPr>
        <w:pStyle w:val="692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Электронный бюджет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/>
    </w:p>
    <w:p>
      <w:pPr>
        <w:pStyle w:val="692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2" w:name="_Ref114222410"/>
      <w:r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  <w:r/>
      <w:r/>
    </w:p>
    <w:p>
      <w:pPr>
        <w:pStyle w:val="692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92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3" w:name="_Ref114222433"/>
      <w:r>
        <w:rPr>
          <w:rFonts w:ascii="Times New Roman" w:hAnsi="Times New Roman" w:cs="Times New Roman"/>
          <w:sz w:val="28"/>
          <w:szCs w:val="28"/>
        </w:rPr>
        <w:t xml:space="preserve">Проек</w:t>
      </w:r>
      <w:r>
        <w:rPr>
          <w:rFonts w:ascii="Times New Roman" w:hAnsi="Times New Roman" w:cs="Times New Roman"/>
          <w:sz w:val="28"/>
          <w:szCs w:val="28"/>
        </w:rPr>
        <w:t xml:space="preserve">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</w:t>
      </w:r>
      <w:r>
        <w:rPr>
          <w:rFonts w:ascii="Times New Roman" w:hAnsi="Times New Roman" w:cs="Times New Roman"/>
          <w:sz w:val="28"/>
          <w:szCs w:val="28"/>
        </w:rPr>
        <w:t xml:space="preserve">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</w:t>
      </w:r>
      <w:r>
        <w:rPr>
          <w:rFonts w:ascii="Times New Roman" w:hAnsi="Times New Roman" w:cs="Times New Roman"/>
          <w:sz w:val="28"/>
          <w:szCs w:val="28"/>
        </w:rPr>
        <w:t xml:space="preserve">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  <w:r/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</w:t>
      </w:r>
      <w:r>
        <w:rPr>
          <w:rFonts w:ascii="Times New Roman" w:hAnsi="Times New Roman" w:cs="Times New Roman"/>
          <w:sz w:val="28"/>
          <w:szCs w:val="28"/>
        </w:rPr>
        <w:t xml:space="preserve">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субсидии, предос</w:t>
      </w:r>
      <w:r>
        <w:rPr>
          <w:rFonts w:ascii="Times New Roman" w:hAnsi="Times New Roman" w:cs="Times New Roman"/>
          <w:sz w:val="28"/>
          <w:szCs w:val="28"/>
        </w:rPr>
        <w:t xml:space="preserve">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реестр потребителей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92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</w:t>
      </w:r>
      <w:r>
        <w:rPr>
          <w:rFonts w:ascii="Times New Roman" w:hAnsi="Times New Roman" w:cs="Times New Roman"/>
          <w:sz w:val="28"/>
          <w:szCs w:val="28"/>
        </w:rPr>
        <w:t xml:space="preserve">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  <w:r/>
    </w:p>
    <w:p>
      <w:pPr>
        <w:pStyle w:val="692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4" w:name="_Ref114222393"/>
      <w:r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формирования в соответствии с пунктом 5 настоящих Правил в информационной сист</w:t>
      </w:r>
      <w:r>
        <w:rPr>
          <w:rFonts w:ascii="Times New Roman" w:hAnsi="Times New Roman" w:cs="Times New Roman"/>
          <w:sz w:val="28"/>
          <w:szCs w:val="28"/>
        </w:rPr>
        <w:t xml:space="preserve">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  <w:r/>
      <w:r/>
    </w:p>
    <w:p>
      <w:pPr>
        <w:pStyle w:val="692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5" w:name="_Ref114222397"/>
      <w:r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</w:t>
      </w:r>
      <w:r>
        <w:rPr>
          <w:rFonts w:ascii="Times New Roman" w:hAnsi="Times New Roman" w:cs="Times New Roman"/>
          <w:sz w:val="28"/>
          <w:szCs w:val="28"/>
        </w:rPr>
        <w:t xml:space="preserve">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  <w:r/>
      <w:r/>
    </w:p>
    <w:p>
      <w:pPr>
        <w:pStyle w:val="692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6" w:name="_Ref114222454"/>
      <w:r>
        <w:rPr>
          <w:rFonts w:ascii="Times New Roman" w:hAnsi="Times New Roman" w:cs="Times New Roman"/>
          <w:sz w:val="28"/>
          <w:szCs w:val="28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</w:t>
      </w:r>
      <w:r>
        <w:rPr>
          <w:rFonts w:ascii="Times New Roman" w:hAnsi="Times New Roman" w:cs="Times New Roman"/>
          <w:sz w:val="28"/>
          <w:szCs w:val="28"/>
        </w:rPr>
        <w:t xml:space="preserve">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</w:t>
      </w:r>
      <w:r>
        <w:rPr>
          <w:rFonts w:ascii="Times New Roman" w:hAnsi="Times New Roman" w:cs="Times New Roman"/>
          <w:sz w:val="28"/>
          <w:szCs w:val="28"/>
        </w:rPr>
        <w:t xml:space="preserve">соглашения и которые содержат замечания к соответствующим положениям проекта соглашения в соответствии с сертификатом.</w:t>
      </w:r>
      <w:bookmarkEnd w:id="6"/>
      <w:r/>
      <w:r/>
    </w:p>
    <w:p>
      <w:pPr>
        <w:pStyle w:val="692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7" w:name="_Ref114222465"/>
      <w:r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</w:t>
      </w:r>
      <w:r>
        <w:rPr>
          <w:rFonts w:ascii="Times New Roman" w:hAnsi="Times New Roman" w:cs="Times New Roman"/>
          <w:sz w:val="28"/>
          <w:szCs w:val="28"/>
        </w:rPr>
        <w:t xml:space="preserve">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  <w:r/>
      <w:r/>
    </w:p>
    <w:p>
      <w:pPr>
        <w:pStyle w:val="692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8" w:name="_Ref114222477"/>
      <w:r>
        <w:rPr>
          <w:rFonts w:ascii="Times New Roman" w:hAnsi="Times New Roman" w:cs="Times New Roman"/>
          <w:sz w:val="28"/>
          <w:szCs w:val="28"/>
        </w:rPr>
        <w:t xml:space="preserve">В случае наличия у исполнителя услуг разногласий по проекту 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  <w:r/>
      <w:r/>
    </w:p>
    <w:p>
      <w:pPr>
        <w:pStyle w:val="692"/>
        <w:numPr>
          <w:ilvl w:val="0"/>
          <w:numId w:val="2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  <w:r/>
    </w:p>
    <w:p>
      <w:pPr>
        <w:pStyle w:val="692"/>
        <w:ind w:left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ind w:left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2"/>
        <w:ind w:left="0"/>
        <w:jc w:val="center"/>
        <w:spacing w:after="0" w:line="240" w:lineRule="auto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tabs>
          <w:tab w:val="left" w:pos="0" w:leader="none"/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850" w:bottom="851" w:left="1701" w:header="56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Times New Roman CYR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78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7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1" w:hanging="7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russianLow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601" w:hanging="61"/>
      </w:pPr>
      <w:rPr>
        <w:rFonts w:hint="default" w:ascii="Times New Roman" w:hAnsi="Times New Roman" w:cs="Times New Roman"/>
        <w:b w:val="0"/>
        <w:strike w:val="0"/>
        <w:sz w:val="24"/>
        <w:szCs w:val="24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-60" w:hanging="61"/>
      </w:pPr>
      <w:rPr>
        <w:rFonts w:hint="default" w:ascii="Times New Roman" w:hAnsi="Times New Roman" w:cs="Times New Roman"/>
        <w:b w:val="0"/>
        <w:strike w:val="0"/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russianLower"/>
      <w:isLgl w:val="false"/>
      <w:suff w:val="tab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29" w:hanging="61"/>
      </w:pPr>
      <w:rPr>
        <w:rFonts w:hint="default" w:cs="Times New Roman"/>
        <w:b w:val="0"/>
        <w:strike w:val="0"/>
      </w:rPr>
    </w:lvl>
    <w:lvl w:ilvl="1">
      <w:start w:val="1"/>
      <w:numFmt w:val="russianLower"/>
      <w:isLgl w:val="false"/>
      <w:suff w:val="tab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 w:cs="Times New Roman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9"/>
    <w:link w:val="688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7"/>
    <w:next w:val="68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7"/>
    <w:next w:val="68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7"/>
    <w:next w:val="68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7"/>
    <w:next w:val="68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7"/>
    <w:next w:val="68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7"/>
    <w:next w:val="68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7"/>
    <w:next w:val="68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7"/>
    <w:next w:val="68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7"/>
    <w:next w:val="68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9"/>
    <w:link w:val="34"/>
    <w:uiPriority w:val="10"/>
    <w:rPr>
      <w:sz w:val="48"/>
      <w:szCs w:val="48"/>
    </w:rPr>
  </w:style>
  <w:style w:type="paragraph" w:styleId="36">
    <w:name w:val="Subtitle"/>
    <w:basedOn w:val="687"/>
    <w:next w:val="68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9"/>
    <w:link w:val="36"/>
    <w:uiPriority w:val="11"/>
    <w:rPr>
      <w:sz w:val="24"/>
      <w:szCs w:val="24"/>
    </w:rPr>
  </w:style>
  <w:style w:type="paragraph" w:styleId="38">
    <w:name w:val="Quote"/>
    <w:basedOn w:val="687"/>
    <w:next w:val="68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7"/>
    <w:next w:val="68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9"/>
    <w:link w:val="706"/>
    <w:uiPriority w:val="99"/>
  </w:style>
  <w:style w:type="character" w:styleId="45">
    <w:name w:val="Footer Char"/>
    <w:basedOn w:val="689"/>
    <w:link w:val="708"/>
    <w:uiPriority w:val="99"/>
  </w:style>
  <w:style w:type="paragraph" w:styleId="46">
    <w:name w:val="Caption"/>
    <w:basedOn w:val="687"/>
    <w:next w:val="6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8"/>
    <w:uiPriority w:val="99"/>
  </w:style>
  <w:style w:type="table" w:styleId="48">
    <w:name w:val="Table Grid"/>
    <w:basedOn w:val="69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9"/>
    <w:uiPriority w:val="99"/>
    <w:unhideWhenUsed/>
    <w:rPr>
      <w:vertAlign w:val="superscript"/>
    </w:rPr>
  </w:style>
  <w:style w:type="paragraph" w:styleId="178">
    <w:name w:val="endnote text"/>
    <w:basedOn w:val="68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9"/>
    <w:uiPriority w:val="99"/>
    <w:semiHidden/>
    <w:unhideWhenUsed/>
    <w:rPr>
      <w:vertAlign w:val="superscript"/>
    </w:rPr>
  </w:style>
  <w:style w:type="paragraph" w:styleId="181">
    <w:name w:val="toc 1"/>
    <w:basedOn w:val="687"/>
    <w:next w:val="68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7"/>
    <w:next w:val="68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7"/>
    <w:next w:val="68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7"/>
    <w:next w:val="68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7"/>
    <w:next w:val="68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7"/>
    <w:next w:val="68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7"/>
    <w:next w:val="68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7"/>
    <w:next w:val="68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7"/>
    <w:next w:val="68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</w:style>
  <w:style w:type="paragraph" w:styleId="688">
    <w:name w:val="Heading 1"/>
    <w:basedOn w:val="687"/>
    <w:next w:val="687"/>
    <w:link w:val="710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>
    <w:name w:val="List Paragraph"/>
    <w:basedOn w:val="687"/>
    <w:link w:val="701"/>
    <w:uiPriority w:val="34"/>
    <w:qFormat/>
    <w:pPr>
      <w:contextualSpacing/>
      <w:ind w:left="720"/>
    </w:pPr>
  </w:style>
  <w:style w:type="character" w:styleId="693">
    <w:name w:val="Hyperlink"/>
    <w:basedOn w:val="689"/>
    <w:uiPriority w:val="99"/>
    <w:unhideWhenUsed/>
    <w:rPr>
      <w:color w:val="0563c1" w:themeColor="hyperlink"/>
      <w:u w:val="single"/>
    </w:rPr>
  </w:style>
  <w:style w:type="character" w:styleId="694" w:customStyle="1">
    <w:name w:val="Неразрешенное упоминание1"/>
    <w:basedOn w:val="689"/>
    <w:uiPriority w:val="99"/>
    <w:semiHidden/>
    <w:unhideWhenUsed/>
    <w:rPr>
      <w:color w:val="605e5c"/>
      <w:shd w:val="clear" w:color="auto" w:fill="e1dfdd"/>
    </w:rPr>
  </w:style>
  <w:style w:type="character" w:styleId="695" w:customStyle="1">
    <w:name w:val="Гипертекстовая ссылка"/>
    <w:basedOn w:val="689"/>
    <w:uiPriority w:val="99"/>
    <w:rPr>
      <w:rFonts w:cs="Times New Roman"/>
      <w:b w:val="0"/>
      <w:color w:val="106bbe"/>
    </w:rPr>
  </w:style>
  <w:style w:type="character" w:styleId="696">
    <w:name w:val="annotation reference"/>
    <w:basedOn w:val="689"/>
    <w:uiPriority w:val="99"/>
    <w:unhideWhenUsed/>
    <w:rPr>
      <w:rFonts w:cs="Times New Roman"/>
      <w:sz w:val="16"/>
      <w:szCs w:val="16"/>
    </w:rPr>
  </w:style>
  <w:style w:type="paragraph" w:styleId="697">
    <w:name w:val="annotation text"/>
    <w:basedOn w:val="687"/>
    <w:link w:val="698"/>
    <w:uiPriority w:val="99"/>
    <w:unhideWhenUsed/>
    <w:pPr>
      <w:ind w:firstLine="720"/>
      <w:jc w:val="both"/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0"/>
      <w:szCs w:val="20"/>
      <w:lang w:eastAsia="ru-RU"/>
    </w:rPr>
  </w:style>
  <w:style w:type="character" w:styleId="698" w:customStyle="1">
    <w:name w:val="Текст примечания Знак"/>
    <w:basedOn w:val="689"/>
    <w:link w:val="697"/>
    <w:uiPriority w:val="99"/>
    <w:rPr>
      <w:rFonts w:ascii="Times New Roman CYR" w:hAnsi="Times New Roman CYR" w:cs="Times New Roman CYR" w:eastAsiaTheme="minorEastAsia"/>
      <w:sz w:val="20"/>
      <w:szCs w:val="20"/>
      <w:lang w:eastAsia="ru-RU"/>
    </w:rPr>
  </w:style>
  <w:style w:type="paragraph" w:styleId="699">
    <w:name w:val="annotation subject"/>
    <w:basedOn w:val="697"/>
    <w:next w:val="697"/>
    <w:link w:val="700"/>
    <w:uiPriority w:val="99"/>
    <w:semiHidden/>
    <w:unhideWhenUsed/>
    <w:pPr>
      <w:ind w:firstLine="0"/>
      <w:jc w:val="left"/>
      <w:spacing w:after="160"/>
      <w:widowControl/>
    </w:pPr>
    <w:rPr>
      <w:rFonts w:asciiTheme="minorHAnsi" w:hAnsiTheme="minorHAnsi" w:eastAsiaTheme="minorHAnsi" w:cstheme="minorBidi"/>
      <w:b/>
      <w:bCs/>
      <w:lang w:eastAsia="en-US"/>
    </w:rPr>
  </w:style>
  <w:style w:type="character" w:styleId="700" w:customStyle="1">
    <w:name w:val="Тема примечания Знак"/>
    <w:basedOn w:val="698"/>
    <w:link w:val="699"/>
    <w:uiPriority w:val="99"/>
    <w:semiHidden/>
    <w:rPr>
      <w:rFonts w:ascii="Times New Roman CYR" w:hAnsi="Times New Roman CYR" w:cs="Times New Roman CYR" w:eastAsiaTheme="minorEastAsia"/>
      <w:b/>
      <w:bCs/>
      <w:sz w:val="20"/>
      <w:szCs w:val="20"/>
      <w:lang w:eastAsia="ru-RU"/>
    </w:rPr>
  </w:style>
  <w:style w:type="character" w:styleId="701" w:customStyle="1">
    <w:name w:val="Абзац списка Знак"/>
    <w:basedOn w:val="689"/>
    <w:link w:val="692"/>
  </w:style>
  <w:style w:type="paragraph" w:styleId="702">
    <w:name w:val="Balloon Text"/>
    <w:basedOn w:val="687"/>
    <w:link w:val="70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03" w:customStyle="1">
    <w:name w:val="Текст выноски Знак"/>
    <w:basedOn w:val="689"/>
    <w:link w:val="702"/>
    <w:uiPriority w:val="99"/>
    <w:semiHidden/>
    <w:rPr>
      <w:rFonts w:ascii="Segoe UI" w:hAnsi="Segoe UI" w:cs="Segoe UI"/>
      <w:sz w:val="18"/>
      <w:szCs w:val="18"/>
    </w:rPr>
  </w:style>
  <w:style w:type="paragraph" w:styleId="704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705">
    <w:name w:val="Revision"/>
    <w:hidden/>
    <w:uiPriority w:val="99"/>
    <w:semiHidden/>
    <w:pPr>
      <w:spacing w:after="0" w:line="240" w:lineRule="auto"/>
    </w:pPr>
  </w:style>
  <w:style w:type="paragraph" w:styleId="706">
    <w:name w:val="Header"/>
    <w:basedOn w:val="687"/>
    <w:link w:val="70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7" w:customStyle="1">
    <w:name w:val="Верхний колонтитул Знак"/>
    <w:basedOn w:val="689"/>
    <w:link w:val="706"/>
    <w:uiPriority w:val="99"/>
  </w:style>
  <w:style w:type="paragraph" w:styleId="708">
    <w:name w:val="Footer"/>
    <w:basedOn w:val="687"/>
    <w:link w:val="70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9" w:customStyle="1">
    <w:name w:val="Нижний колонтитул Знак"/>
    <w:basedOn w:val="689"/>
    <w:link w:val="708"/>
    <w:uiPriority w:val="99"/>
  </w:style>
  <w:style w:type="character" w:styleId="710" w:customStyle="1">
    <w:name w:val="Заголовок 1 Знак"/>
    <w:basedOn w:val="689"/>
    <w:link w:val="688"/>
    <w:uiPriority w:val="9"/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character" w:styleId="711" w:customStyle="1">
    <w:name w:val="Цветовое выделение"/>
    <w:uiPriority w:val="99"/>
    <w:rPr>
      <w:b/>
      <w:color w:val="26282f"/>
    </w:rPr>
  </w:style>
  <w:style w:type="character" w:styleId="712" w:customStyle="1">
    <w:name w:val="Основной текст (2)"/>
    <w:basedOn w:val="68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styleId="713" w:customStyle="1">
    <w:name w:val="Без интервала1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714">
    <w:name w:val="Normal (Web)"/>
    <w:basedOn w:val="687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B1FE-3D17-4A4B-9B1B-F173FC42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revision>8</cp:revision>
  <dcterms:created xsi:type="dcterms:W3CDTF">2023-05-15T15:23:00Z</dcterms:created>
  <dcterms:modified xsi:type="dcterms:W3CDTF">2023-06-21T03:59:58Z</dcterms:modified>
</cp:coreProperties>
</file>