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3"/>
        <w:gridCol w:w="3082"/>
        <w:gridCol w:w="3172"/>
      </w:tblGrid>
      <w:tr w:rsidR="00FA732C" w14:paraId="30913BCB" w14:textId="77777777">
        <w:trPr>
          <w:trHeight w:val="1132"/>
        </w:trPr>
        <w:tc>
          <w:tcPr>
            <w:tcW w:w="2986" w:type="dxa"/>
          </w:tcPr>
          <w:p w14:paraId="772CB122" w14:textId="77777777" w:rsidR="00FA732C" w:rsidRDefault="00FA732C"/>
        </w:tc>
        <w:tc>
          <w:tcPr>
            <w:tcW w:w="3085" w:type="dxa"/>
          </w:tcPr>
          <w:p w14:paraId="08945779" w14:textId="77777777" w:rsidR="00FA732C" w:rsidRDefault="001D5EFE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D1B1D37" wp14:editId="643C90C8">
                      <wp:extent cx="523875" cy="685800"/>
                      <wp:effectExtent l="0" t="0" r="9525" b="0"/>
                      <wp:docPr id="1" name="Рисунок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5"/>
                              <a:srcRect/>
                              <a:stretch/>
                            </pic:blipFill>
                            <pic:spPr bwMode="auto">
                              <a:xfrm>
                                <a:off x="0" y="0"/>
                                <a:ext cx="523875" cy="68580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41.2pt;height:54.0pt;mso-wrap-distance-left:0.0pt;mso-wrap-distance-top:0.0pt;mso-wrap-distance-right:0.0pt;mso-wrap-distance-bottom:0.0pt;" stroked="false">
                      <v:path textboxrect="0,0,0,0"/>
                      <v:imagedata r:id="rId7" o:title=""/>
                    </v:shape>
                  </w:pict>
                </mc:Fallback>
              </mc:AlternateContent>
            </w:r>
          </w:p>
        </w:tc>
        <w:tc>
          <w:tcPr>
            <w:tcW w:w="3176" w:type="dxa"/>
          </w:tcPr>
          <w:p w14:paraId="3DEC62A5" w14:textId="77777777" w:rsidR="00FA732C" w:rsidRDefault="00FA732C">
            <w:pPr>
              <w:jc w:val="right"/>
            </w:pPr>
          </w:p>
        </w:tc>
      </w:tr>
      <w:tr w:rsidR="00FA732C" w14:paraId="665D2B79" w14:textId="77777777">
        <w:trPr>
          <w:trHeight w:val="1985"/>
        </w:trPr>
        <w:tc>
          <w:tcPr>
            <w:tcW w:w="9247" w:type="dxa"/>
            <w:gridSpan w:val="3"/>
          </w:tcPr>
          <w:p w14:paraId="4EAFAB25" w14:textId="77777777" w:rsidR="00FA732C" w:rsidRDefault="001D5EF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44458076" w14:textId="77777777" w:rsidR="00FA732C" w:rsidRDefault="00FA732C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395DF66D" w14:textId="77777777" w:rsidR="00FA732C" w:rsidRDefault="001D5EF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64C378FB" w14:textId="77777777" w:rsidR="00FA732C" w:rsidRDefault="001D5EF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ДЕПУТАТОВ</w:t>
            </w:r>
          </w:p>
          <w:p w14:paraId="3A0516AA" w14:textId="77777777" w:rsidR="00FA732C" w:rsidRDefault="00FA732C">
            <w:pPr>
              <w:jc w:val="center"/>
              <w:rPr>
                <w:b/>
                <w:sz w:val="32"/>
                <w:szCs w:val="32"/>
              </w:rPr>
            </w:pPr>
          </w:p>
          <w:p w14:paraId="70435DA8" w14:textId="77777777" w:rsidR="00FA732C" w:rsidRDefault="001D5EF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РЕШЕНИЕ</w:t>
            </w:r>
          </w:p>
          <w:p w14:paraId="636CF76E" w14:textId="77777777" w:rsidR="00FA732C" w:rsidRDefault="00FA732C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FA732C" w14:paraId="13DD006D" w14:textId="77777777">
        <w:trPr>
          <w:trHeight w:val="176"/>
        </w:trPr>
        <w:tc>
          <w:tcPr>
            <w:tcW w:w="2986" w:type="dxa"/>
          </w:tcPr>
          <w:p w14:paraId="1F59AC1B" w14:textId="641F11C5" w:rsidR="00FA732C" w:rsidRDefault="00A35A97">
            <w:pPr>
              <w:tabs>
                <w:tab w:val="left" w:pos="444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</w:t>
            </w:r>
            <w:r w:rsidR="001D5EFE">
              <w:rPr>
                <w:sz w:val="28"/>
                <w:szCs w:val="28"/>
              </w:rPr>
              <w:t>.202</w:t>
            </w:r>
            <w:r w:rsidR="000F2B2F">
              <w:rPr>
                <w:sz w:val="28"/>
                <w:szCs w:val="28"/>
              </w:rPr>
              <w:t>6</w:t>
            </w:r>
          </w:p>
        </w:tc>
        <w:tc>
          <w:tcPr>
            <w:tcW w:w="3085" w:type="dxa"/>
          </w:tcPr>
          <w:p w14:paraId="4E2C57E8" w14:textId="77777777" w:rsidR="00FA732C" w:rsidRDefault="001D5EFE">
            <w:pPr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Ужур</w:t>
            </w:r>
          </w:p>
        </w:tc>
        <w:tc>
          <w:tcPr>
            <w:tcW w:w="3176" w:type="dxa"/>
          </w:tcPr>
          <w:p w14:paraId="16353FCB" w14:textId="505E172F" w:rsidR="00FA732C" w:rsidRDefault="001D5EFE" w:rsidP="00A35A97">
            <w:pPr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A35A97">
              <w:rPr>
                <w:sz w:val="28"/>
                <w:szCs w:val="28"/>
              </w:rPr>
              <w:t xml:space="preserve">  </w:t>
            </w:r>
          </w:p>
        </w:tc>
      </w:tr>
      <w:tr w:rsidR="00FA732C" w14:paraId="6033DD60" w14:textId="77777777">
        <w:trPr>
          <w:trHeight w:val="176"/>
        </w:trPr>
        <w:tc>
          <w:tcPr>
            <w:tcW w:w="9247" w:type="dxa"/>
            <w:gridSpan w:val="3"/>
          </w:tcPr>
          <w:p w14:paraId="2066197C" w14:textId="77777777" w:rsidR="00FA732C" w:rsidRDefault="00FA732C">
            <w:pPr>
              <w:jc w:val="both"/>
              <w:rPr>
                <w:sz w:val="28"/>
                <w:szCs w:val="28"/>
              </w:rPr>
            </w:pPr>
          </w:p>
          <w:p w14:paraId="07EC7341" w14:textId="77777777" w:rsidR="00FA732C" w:rsidRDefault="001D5EF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в решение Ужурского окружного Совета депутатов от 14.10.2025 № 3-17р «О ликвидации местных администраций Ужурского района Красноярского края и их структурных подразделений, наделенных правами юридического лица» </w:t>
            </w:r>
          </w:p>
          <w:p w14:paraId="150E49DA" w14:textId="77777777" w:rsidR="00FA732C" w:rsidRDefault="00FA732C">
            <w:pPr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</w:p>
        </w:tc>
      </w:tr>
    </w:tbl>
    <w:p w14:paraId="40C09A05" w14:textId="77777777" w:rsidR="00FA732C" w:rsidRDefault="001D5EF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статьями 61-64, 125 Гражданского кодекса Российской Федерации, статьей 91 Федерального закона от 20.03.2025 № 33-ФЗ «Об общих принципах организации местного самоуправления в единой системе публичной власти», Законом Красноярского края от 15.05.2025 № 9-3914 «О территориальной организации местного самоуправления в Красноярском крае», Ужурский окружной Совет депутатов РЕШИЛ:</w:t>
      </w:r>
    </w:p>
    <w:p w14:paraId="37E18C1B" w14:textId="77777777" w:rsidR="00FA732C" w:rsidRDefault="00FA732C">
      <w:pPr>
        <w:ind w:firstLine="709"/>
        <w:jc w:val="both"/>
        <w:rPr>
          <w:sz w:val="28"/>
          <w:szCs w:val="28"/>
        </w:rPr>
      </w:pPr>
    </w:p>
    <w:p w14:paraId="62C8BCED" w14:textId="5DA431C8" w:rsidR="00FA732C" w:rsidRDefault="001D5EF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 приложени</w:t>
      </w:r>
      <w:r w:rsidR="0061071E">
        <w:rPr>
          <w:sz w:val="28"/>
          <w:szCs w:val="28"/>
        </w:rPr>
        <w:t>и</w:t>
      </w:r>
      <w:bookmarkStart w:id="0" w:name="_GoBack"/>
      <w:bookmarkEnd w:id="0"/>
      <w:r>
        <w:rPr>
          <w:sz w:val="28"/>
          <w:szCs w:val="28"/>
        </w:rPr>
        <w:t xml:space="preserve"> № 15 к решению Ужурского окружного Совета депутатов от 14.10.2025 № 3-17р «О ликвидации местных администраций Ужурского района Красноярского края и их структурных подразделений, наделенных правами юридического лица»</w:t>
      </w:r>
      <w:r w:rsidR="00A35A97">
        <w:rPr>
          <w:sz w:val="28"/>
          <w:szCs w:val="28"/>
        </w:rPr>
        <w:t>,</w:t>
      </w:r>
      <w:r>
        <w:rPr>
          <w:sz w:val="28"/>
          <w:szCs w:val="28"/>
        </w:rPr>
        <w:t xml:space="preserve"> в составе ликвидационной комиссии администрации Приреченского сельсовета Ужурского района Красноярского края председателя комиссии</w:t>
      </w:r>
      <w:r w:rsidR="0061071E">
        <w:rPr>
          <w:sz w:val="28"/>
          <w:szCs w:val="28"/>
        </w:rPr>
        <w:t xml:space="preserve"> «</w:t>
      </w:r>
      <w:r>
        <w:rPr>
          <w:sz w:val="28"/>
          <w:szCs w:val="28"/>
        </w:rPr>
        <w:t>Матюшин Иван Иванович</w:t>
      </w:r>
      <w:r w:rsidR="0061071E">
        <w:rPr>
          <w:sz w:val="28"/>
          <w:szCs w:val="28"/>
        </w:rPr>
        <w:t>»</w:t>
      </w:r>
      <w:r>
        <w:rPr>
          <w:sz w:val="28"/>
          <w:szCs w:val="28"/>
        </w:rPr>
        <w:t xml:space="preserve"> заменить на </w:t>
      </w:r>
      <w:r w:rsidR="0061071E">
        <w:rPr>
          <w:sz w:val="28"/>
          <w:szCs w:val="28"/>
        </w:rPr>
        <w:t>«</w:t>
      </w:r>
      <w:r>
        <w:rPr>
          <w:sz w:val="28"/>
          <w:szCs w:val="28"/>
        </w:rPr>
        <w:t>Паркин</w:t>
      </w:r>
      <w:r w:rsidR="0061071E">
        <w:rPr>
          <w:sz w:val="28"/>
          <w:szCs w:val="28"/>
        </w:rPr>
        <w:t>а</w:t>
      </w:r>
      <w:r>
        <w:rPr>
          <w:sz w:val="28"/>
          <w:szCs w:val="28"/>
        </w:rPr>
        <w:t xml:space="preserve"> Наталь</w:t>
      </w:r>
      <w:r w:rsidR="0061071E">
        <w:rPr>
          <w:sz w:val="28"/>
          <w:szCs w:val="28"/>
        </w:rPr>
        <w:t>я</w:t>
      </w:r>
      <w:r>
        <w:rPr>
          <w:sz w:val="28"/>
          <w:szCs w:val="28"/>
        </w:rPr>
        <w:t xml:space="preserve"> Владимировн</w:t>
      </w:r>
      <w:r w:rsidR="0061071E">
        <w:rPr>
          <w:sz w:val="28"/>
          <w:szCs w:val="28"/>
        </w:rPr>
        <w:t>а»</w:t>
      </w:r>
      <w:r>
        <w:rPr>
          <w:sz w:val="28"/>
          <w:szCs w:val="28"/>
        </w:rPr>
        <w:t>.</w:t>
      </w:r>
    </w:p>
    <w:p w14:paraId="4A04B720" w14:textId="07E05F78" w:rsidR="00FA732C" w:rsidRDefault="001D5EF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решение вступает в силу в день, следующий за днем его официального опубликования в газете «Сибирский хлебороб».</w:t>
      </w:r>
    </w:p>
    <w:p w14:paraId="31F21719" w14:textId="77777777" w:rsidR="00FA732C" w:rsidRDefault="00FA732C">
      <w:pPr>
        <w:ind w:firstLine="709"/>
        <w:jc w:val="both"/>
        <w:rPr>
          <w:sz w:val="28"/>
          <w:szCs w:val="28"/>
        </w:rPr>
      </w:pPr>
    </w:p>
    <w:tbl>
      <w:tblPr>
        <w:tblW w:w="9463" w:type="dxa"/>
        <w:tblLook w:val="01E0" w:firstRow="1" w:lastRow="1" w:firstColumn="1" w:lastColumn="1" w:noHBand="0" w:noVBand="0"/>
      </w:tblPr>
      <w:tblGrid>
        <w:gridCol w:w="5103"/>
        <w:gridCol w:w="4360"/>
      </w:tblGrid>
      <w:tr w:rsidR="00FA732C" w14:paraId="584ED2DF" w14:textId="77777777">
        <w:tc>
          <w:tcPr>
            <w:tcW w:w="5103" w:type="dxa"/>
          </w:tcPr>
          <w:p w14:paraId="2F6CF712" w14:textId="254D5B0D" w:rsidR="00FA732C" w:rsidRDefault="001D5EFE">
            <w:pPr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Председатель Ужурского окружного Совета депутатов</w:t>
            </w:r>
          </w:p>
          <w:p w14:paraId="024F30FB" w14:textId="57053076" w:rsidR="00FA732C" w:rsidRDefault="001D5EFE">
            <w:pPr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_______________(Глушков А.С.)</w:t>
            </w:r>
          </w:p>
        </w:tc>
        <w:tc>
          <w:tcPr>
            <w:tcW w:w="4360" w:type="dxa"/>
          </w:tcPr>
          <w:p w14:paraId="3316AC94" w14:textId="77777777" w:rsidR="00FA732C" w:rsidRDefault="001D5EFE">
            <w:pPr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Глава Ужурского муниципального округа</w:t>
            </w:r>
          </w:p>
          <w:p w14:paraId="07E787BB" w14:textId="77777777" w:rsidR="00FA732C" w:rsidRDefault="001D5EFE">
            <w:pPr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_______________(Зарецкий К.Н.)</w:t>
            </w:r>
          </w:p>
        </w:tc>
      </w:tr>
    </w:tbl>
    <w:p w14:paraId="62FC88DB" w14:textId="77777777" w:rsidR="00FA732C" w:rsidRDefault="00FA732C">
      <w:pPr>
        <w:spacing w:line="276" w:lineRule="auto"/>
      </w:pPr>
    </w:p>
    <w:sectPr w:rsidR="00FA732C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167DEF"/>
    <w:multiLevelType w:val="hybridMultilevel"/>
    <w:tmpl w:val="2EA243C0"/>
    <w:lvl w:ilvl="0" w:tplc="FB547E88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>
      <w:start w:val="1"/>
      <w:numFmt w:val="decimal"/>
      <w:lvlText w:val="%4."/>
      <w:lvlJc w:val="left"/>
      <w:pPr>
        <w:ind w:left="3655" w:hanging="360"/>
      </w:pPr>
    </w:lvl>
    <w:lvl w:ilvl="4" w:tplc="04190019">
      <w:start w:val="1"/>
      <w:numFmt w:val="lowerLetter"/>
      <w:lvlText w:val="%5."/>
      <w:lvlJc w:val="left"/>
      <w:pPr>
        <w:ind w:left="4375" w:hanging="360"/>
      </w:pPr>
    </w:lvl>
    <w:lvl w:ilvl="5" w:tplc="0419001B">
      <w:start w:val="1"/>
      <w:numFmt w:val="lowerRoman"/>
      <w:lvlText w:val="%6."/>
      <w:lvlJc w:val="right"/>
      <w:pPr>
        <w:ind w:left="5095" w:hanging="180"/>
      </w:pPr>
    </w:lvl>
    <w:lvl w:ilvl="6" w:tplc="0419000F">
      <w:start w:val="1"/>
      <w:numFmt w:val="decimal"/>
      <w:lvlText w:val="%7."/>
      <w:lvlJc w:val="left"/>
      <w:pPr>
        <w:ind w:left="5815" w:hanging="360"/>
      </w:pPr>
    </w:lvl>
    <w:lvl w:ilvl="7" w:tplc="04190019">
      <w:start w:val="1"/>
      <w:numFmt w:val="lowerLetter"/>
      <w:lvlText w:val="%8."/>
      <w:lvlJc w:val="left"/>
      <w:pPr>
        <w:ind w:left="6535" w:hanging="360"/>
      </w:pPr>
    </w:lvl>
    <w:lvl w:ilvl="8" w:tplc="0419001B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47B65A42"/>
    <w:multiLevelType w:val="hybridMultilevel"/>
    <w:tmpl w:val="B0F6723E"/>
    <w:lvl w:ilvl="0" w:tplc="72360F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32C"/>
    <w:rsid w:val="000F2B2F"/>
    <w:rsid w:val="001D5EFE"/>
    <w:rsid w:val="0061071E"/>
    <w:rsid w:val="00A35A97"/>
    <w:rsid w:val="00AE3903"/>
    <w:rsid w:val="00FA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B5728"/>
  <w15:docId w15:val="{E65811C3-F21D-4B75-A4C3-255015FB4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pPr>
      <w:spacing w:before="160" w:line="259" w:lineRule="auto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locked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uiPriority w:val="99"/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uiPriority w:val="99"/>
    <w:pPr>
      <w:widowControl w:val="0"/>
      <w:ind w:firstLine="720"/>
    </w:pPr>
    <w:rPr>
      <w:rFonts w:ascii="Arial" w:eastAsia="Times New Roman" w:hAnsi="Arial" w:cs="Arial"/>
    </w:rPr>
  </w:style>
  <w:style w:type="paragraph" w:styleId="a5">
    <w:name w:val="Title"/>
    <w:basedOn w:val="a"/>
    <w:link w:val="a6"/>
    <w:uiPriority w:val="99"/>
    <w:qFormat/>
    <w:pPr>
      <w:jc w:val="center"/>
    </w:pPr>
    <w:rPr>
      <w:sz w:val="28"/>
      <w:szCs w:val="28"/>
    </w:rPr>
  </w:style>
  <w:style w:type="character" w:customStyle="1" w:styleId="a6">
    <w:name w:val="Заголовок Знак"/>
    <w:basedOn w:val="a0"/>
    <w:link w:val="a5"/>
    <w:uiPriority w:val="99"/>
    <w:locked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99"/>
    <w:qFormat/>
    <w:pPr>
      <w:ind w:left="720"/>
    </w:pPr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Segoe UI" w:eastAsia="Times New Roman" w:hAnsi="Segoe UI" w:cs="Segoe UI"/>
      <w:sz w:val="18"/>
      <w:szCs w:val="18"/>
    </w:rPr>
  </w:style>
  <w:style w:type="character" w:customStyle="1" w:styleId="1">
    <w:name w:val="Гиперссылка1"/>
    <w:basedOn w:val="a0"/>
  </w:style>
  <w:style w:type="paragraph" w:styleId="aa">
    <w:name w:val="Normal (Web)"/>
    <w:basedOn w:val="a"/>
    <w:uiPriority w:val="99"/>
    <w:semiHidden/>
    <w:unhideWhenUsed/>
    <w:qFormat/>
    <w:pPr>
      <w:spacing w:after="200" w:line="276" w:lineRule="auto"/>
    </w:pPr>
    <w:rPr>
      <w:lang w:eastAsia="zh-CN"/>
    </w:rPr>
  </w:style>
  <w:style w:type="paragraph" w:styleId="ab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0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 sovet</dc:creator>
  <cp:keywords/>
  <dc:description/>
  <cp:lastModifiedBy>Васильева Дина Юсуповна</cp:lastModifiedBy>
  <cp:revision>3</cp:revision>
  <cp:lastPrinted>2025-12-05T01:14:00Z</cp:lastPrinted>
  <dcterms:created xsi:type="dcterms:W3CDTF">2026-01-15T00:56:00Z</dcterms:created>
  <dcterms:modified xsi:type="dcterms:W3CDTF">2026-01-16T03:48:00Z</dcterms:modified>
</cp:coreProperties>
</file>