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398BC" w14:textId="77777777" w:rsidR="009B707B" w:rsidRDefault="00866061">
      <w:pPr>
        <w:pStyle w:val="a2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r>
        <w:rPr>
          <w:rFonts w:ascii="Times New Roman" w:hAnsi="Times New Roman" w:cs="Times New Roman"/>
          <w:b/>
          <w:bCs/>
          <w:sz w:val="25"/>
          <w:szCs w:val="25"/>
        </w:rPr>
        <w:t>Памятка по полномочиям филиала Государственного фонда поддержки участников СВО в Красноярском крае «Защитники Отечества»</w:t>
      </w:r>
    </w:p>
    <w:p w14:paraId="017734D9" w14:textId="77777777" w:rsidR="009B707B" w:rsidRDefault="009B707B">
      <w:pPr>
        <w:pStyle w:val="a2"/>
        <w:jc w:val="center"/>
        <w:rPr>
          <w:rFonts w:ascii="Times New Roman" w:hAnsi="Times New Roman" w:cs="Times New Roman"/>
          <w:sz w:val="25"/>
          <w:szCs w:val="25"/>
        </w:rPr>
      </w:pPr>
    </w:p>
    <w:p w14:paraId="5533266C" w14:textId="77777777" w:rsidR="009B707B" w:rsidRDefault="00866061">
      <w:pPr>
        <w:pStyle w:val="a2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В соответствии с </w:t>
      </w:r>
      <w:proofErr w:type="spellStart"/>
      <w:r>
        <w:rPr>
          <w:rFonts w:ascii="Times New Roman" w:hAnsi="Times New Roman" w:cs="Times New Roman"/>
          <w:sz w:val="25"/>
          <w:szCs w:val="25"/>
        </w:rPr>
        <w:t>пп</w:t>
      </w:r>
      <w:proofErr w:type="spellEnd"/>
      <w:r>
        <w:rPr>
          <w:rFonts w:ascii="Times New Roman" w:hAnsi="Times New Roman" w:cs="Times New Roman"/>
          <w:sz w:val="25"/>
          <w:szCs w:val="25"/>
        </w:rPr>
        <w:t>. «в» п. 1 Указа Президента РФ от 3 апреля 2023 г. N 232 “О создании Государственного фонда поддержки участников специальной военной операции "Защитники Отечества"</w:t>
      </w:r>
    </w:p>
    <w:p w14:paraId="2655E2EA" w14:textId="77777777" w:rsidR="009B707B" w:rsidRDefault="00866061">
      <w:pPr>
        <w:pStyle w:val="a2"/>
        <w:rPr>
          <w:rFonts w:ascii="Times New Roman" w:hAnsi="Times New Roman" w:cs="Times New Roman"/>
          <w:sz w:val="25"/>
          <w:szCs w:val="25"/>
        </w:rPr>
      </w:pPr>
      <w:bookmarkStart w:id="0" w:name="23"/>
      <w:bookmarkEnd w:id="0"/>
      <w:r>
        <w:rPr>
          <w:rFonts w:ascii="Times New Roman" w:hAnsi="Times New Roman" w:cs="Times New Roman"/>
          <w:sz w:val="25"/>
          <w:szCs w:val="25"/>
        </w:rPr>
        <w:t>в) деятельность Фонда направлена на организацию и оказание поддержки и помощи:</w:t>
      </w:r>
    </w:p>
    <w:p w14:paraId="47EEFC9B" w14:textId="77777777" w:rsidR="009B707B" w:rsidRDefault="00866061">
      <w:pPr>
        <w:pStyle w:val="a2"/>
        <w:rPr>
          <w:rFonts w:ascii="Times New Roman" w:hAnsi="Times New Roman" w:cs="Times New Roman"/>
          <w:sz w:val="25"/>
          <w:szCs w:val="25"/>
        </w:rPr>
      </w:pPr>
      <w:bookmarkStart w:id="1" w:name="232"/>
      <w:bookmarkEnd w:id="1"/>
      <w:r>
        <w:rPr>
          <w:rFonts w:ascii="Times New Roman" w:hAnsi="Times New Roman" w:cs="Times New Roman"/>
          <w:b/>
          <w:bCs/>
          <w:sz w:val="25"/>
          <w:szCs w:val="25"/>
        </w:rPr>
        <w:t>ветеранам боевых действий</w:t>
      </w:r>
      <w:r>
        <w:rPr>
          <w:rFonts w:ascii="Times New Roman" w:hAnsi="Times New Roman" w:cs="Times New Roman"/>
          <w:sz w:val="25"/>
          <w:szCs w:val="25"/>
        </w:rPr>
        <w:t xml:space="preserve">, принимавшим участие (содействовавшим выполнению задач) в специальной военной операции на территориях Донецкой Народной Республики, Луганской Народной Республики и Украины с 24 февраля 2022 г., на территориях Запорожской области и Херсонской области с 30 сентября 2022 г., </w:t>
      </w:r>
      <w:r>
        <w:rPr>
          <w:rFonts w:ascii="Times New Roman" w:hAnsi="Times New Roman" w:cs="Times New Roman"/>
          <w:b/>
          <w:bCs/>
          <w:sz w:val="25"/>
          <w:szCs w:val="25"/>
        </w:rPr>
        <w:t>уволенным с военной службы</w:t>
      </w:r>
      <w:r>
        <w:rPr>
          <w:rFonts w:ascii="Times New Roman" w:hAnsi="Times New Roman" w:cs="Times New Roman"/>
          <w:sz w:val="25"/>
          <w:szCs w:val="25"/>
        </w:rPr>
        <w:t xml:space="preserve"> (службы, работы);</w:t>
      </w:r>
    </w:p>
    <w:p w14:paraId="365D98BB" w14:textId="77777777" w:rsidR="009B707B" w:rsidRDefault="00866061">
      <w:pPr>
        <w:pStyle w:val="a2"/>
        <w:rPr>
          <w:rFonts w:ascii="Times New Roman" w:hAnsi="Times New Roman" w:cs="Times New Roman"/>
          <w:sz w:val="25"/>
          <w:szCs w:val="25"/>
        </w:rPr>
      </w:pPr>
      <w:bookmarkStart w:id="2" w:name="233"/>
      <w:bookmarkEnd w:id="2"/>
      <w:r>
        <w:rPr>
          <w:rFonts w:ascii="Times New Roman" w:hAnsi="Times New Roman" w:cs="Times New Roman"/>
          <w:sz w:val="25"/>
          <w:szCs w:val="25"/>
        </w:rPr>
        <w:t>лицам, принимавшим в соответствии с решениями органов публичной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 г. (</w:t>
      </w:r>
      <w:r>
        <w:rPr>
          <w:rFonts w:ascii="Times New Roman" w:hAnsi="Times New Roman" w:cs="Times New Roman"/>
          <w:b/>
          <w:bCs/>
          <w:sz w:val="25"/>
          <w:szCs w:val="25"/>
        </w:rPr>
        <w:t>добровольцы из числа добровольческих формирований ЛНР, ДНР</w:t>
      </w:r>
      <w:r>
        <w:rPr>
          <w:rFonts w:ascii="Times New Roman" w:hAnsi="Times New Roman" w:cs="Times New Roman"/>
          <w:sz w:val="25"/>
          <w:szCs w:val="25"/>
        </w:rPr>
        <w:t>);</w:t>
      </w:r>
    </w:p>
    <w:p w14:paraId="3FB91048" w14:textId="77777777" w:rsidR="009B707B" w:rsidRDefault="00866061">
      <w:pPr>
        <w:pStyle w:val="a2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членам семей лиц,</w:t>
      </w:r>
      <w:r>
        <w:rPr>
          <w:rFonts w:ascii="Times New Roman" w:hAnsi="Times New Roman" w:cs="Times New Roman"/>
          <w:sz w:val="25"/>
          <w:szCs w:val="25"/>
        </w:rPr>
        <w:t xml:space="preserve"> названных в </w:t>
      </w:r>
      <w:hyperlink r:id="rId7" w:anchor="232" w:history="1">
        <w:r>
          <w:rPr>
            <w:rStyle w:val="aa"/>
            <w:rFonts w:ascii="Times New Roman" w:hAnsi="Times New Roman" w:cs="Times New Roman"/>
            <w:sz w:val="25"/>
            <w:szCs w:val="25"/>
          </w:rPr>
          <w:t>абзацах втором</w:t>
        </w:r>
      </w:hyperlink>
      <w:r>
        <w:rPr>
          <w:rFonts w:ascii="Times New Roman" w:hAnsi="Times New Roman" w:cs="Times New Roman"/>
          <w:sz w:val="25"/>
          <w:szCs w:val="25"/>
        </w:rPr>
        <w:t> и </w:t>
      </w:r>
      <w:hyperlink r:id="rId8" w:anchor="233" w:history="1">
        <w:r>
          <w:rPr>
            <w:rStyle w:val="aa"/>
            <w:rFonts w:ascii="Times New Roman" w:hAnsi="Times New Roman" w:cs="Times New Roman"/>
            <w:sz w:val="25"/>
            <w:szCs w:val="25"/>
          </w:rPr>
          <w:t>третьем</w:t>
        </w:r>
      </w:hyperlink>
      <w:r>
        <w:rPr>
          <w:rFonts w:ascii="Times New Roman" w:hAnsi="Times New Roman" w:cs="Times New Roman"/>
          <w:sz w:val="25"/>
          <w:szCs w:val="25"/>
        </w:rPr>
        <w:t xml:space="preserve"> настоящего подпункта, </w:t>
      </w:r>
      <w:r>
        <w:rPr>
          <w:rFonts w:ascii="Times New Roman" w:hAnsi="Times New Roman" w:cs="Times New Roman"/>
          <w:b/>
          <w:sz w:val="25"/>
          <w:szCs w:val="25"/>
        </w:rPr>
        <w:t xml:space="preserve">погибших (умерших) </w:t>
      </w:r>
      <w:r>
        <w:rPr>
          <w:rFonts w:ascii="Times New Roman" w:hAnsi="Times New Roman" w:cs="Times New Roman"/>
          <w:sz w:val="25"/>
          <w:szCs w:val="25"/>
        </w:rPr>
        <w:t>при выполнении задач в ходе специальной военной операции (боевых действий), членам семей лиц, названных в абзацах втором и третьем настоящего подпункта, умерших после увольнения с военной службы (службы, работы), если смерть таких лиц наступила вследствие увечья (ранения, травмы, контузии) или заболевания, полученных ими при выполнении задач в ходе специальной военной операции (боевых действий);</w:t>
      </w:r>
    </w:p>
    <w:p w14:paraId="39B26589" w14:textId="77777777" w:rsidR="009B707B" w:rsidRDefault="00866061">
      <w:pPr>
        <w:pStyle w:val="a2"/>
        <w:rPr>
          <w:rFonts w:ascii="Times New Roman" w:hAnsi="Times New Roman" w:cs="Times New Roman"/>
          <w:sz w:val="25"/>
          <w:szCs w:val="25"/>
        </w:rPr>
      </w:pPr>
      <w:bookmarkStart w:id="3" w:name="2301"/>
      <w:bookmarkEnd w:id="3"/>
      <w:r>
        <w:rPr>
          <w:rFonts w:ascii="Times New Roman" w:hAnsi="Times New Roman" w:cs="Times New Roman"/>
          <w:sz w:val="25"/>
          <w:szCs w:val="25"/>
        </w:rPr>
        <w:t xml:space="preserve">в1) деятельность Фонда также направлена на организацию и </w:t>
      </w:r>
      <w:r>
        <w:rPr>
          <w:rFonts w:ascii="Times New Roman" w:hAnsi="Times New Roman" w:cs="Times New Roman"/>
          <w:bCs/>
          <w:sz w:val="25"/>
          <w:szCs w:val="25"/>
        </w:rPr>
        <w:t>оказание поддержки и помощи</w:t>
      </w:r>
      <w:r>
        <w:rPr>
          <w:rFonts w:ascii="Times New Roman" w:hAnsi="Times New Roman" w:cs="Times New Roman"/>
          <w:b/>
          <w:bCs/>
          <w:sz w:val="25"/>
          <w:szCs w:val="25"/>
        </w:rPr>
        <w:t xml:space="preserve"> членам семей лиц, пропавших без вести </w:t>
      </w:r>
      <w:r>
        <w:rPr>
          <w:rFonts w:ascii="Times New Roman" w:hAnsi="Times New Roman" w:cs="Times New Roman"/>
          <w:bCs/>
          <w:sz w:val="25"/>
          <w:szCs w:val="25"/>
        </w:rPr>
        <w:t>в период участия в специальной военной операции либо признанных в установленном порядке безвестно отсутствующими в связи с участием в специальной военной операции</w:t>
      </w:r>
      <w:r>
        <w:rPr>
          <w:rFonts w:ascii="Times New Roman" w:hAnsi="Times New Roman" w:cs="Times New Roman"/>
          <w:sz w:val="25"/>
          <w:szCs w:val="25"/>
        </w:rPr>
        <w:t>. Категория членов семей таких лиц определяется в соответствии с подпунктом "г" настоящего пункта;";</w:t>
      </w:r>
    </w:p>
    <w:p w14:paraId="0BEE0846" w14:textId="77777777" w:rsidR="009B707B" w:rsidRDefault="00866061">
      <w:pPr>
        <w:pStyle w:val="a2"/>
        <w:ind w:firstLine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</w:p>
    <w:p w14:paraId="45C00E31" w14:textId="77777777" w:rsidR="009B707B" w:rsidRDefault="00866061">
      <w:pPr>
        <w:pStyle w:val="a2"/>
        <w:rPr>
          <w:rFonts w:ascii="Times New Roman" w:hAnsi="Times New Roman" w:cs="Times New Roman"/>
          <w:sz w:val="25"/>
          <w:szCs w:val="25"/>
        </w:rPr>
      </w:pPr>
      <w:bookmarkStart w:id="4" w:name="24"/>
      <w:bookmarkEnd w:id="4"/>
      <w:r>
        <w:rPr>
          <w:rFonts w:ascii="Times New Roman" w:hAnsi="Times New Roman" w:cs="Times New Roman"/>
          <w:sz w:val="25"/>
          <w:szCs w:val="25"/>
        </w:rPr>
        <w:t xml:space="preserve">г) </w:t>
      </w:r>
      <w:r>
        <w:rPr>
          <w:rFonts w:ascii="Times New Roman" w:hAnsi="Times New Roman" w:cs="Times New Roman"/>
          <w:b/>
          <w:bCs/>
          <w:sz w:val="25"/>
          <w:szCs w:val="25"/>
        </w:rPr>
        <w:t>членами семей</w:t>
      </w:r>
      <w:r>
        <w:rPr>
          <w:rFonts w:ascii="Times New Roman" w:hAnsi="Times New Roman" w:cs="Times New Roman"/>
          <w:sz w:val="25"/>
          <w:szCs w:val="25"/>
        </w:rPr>
        <w:t xml:space="preserve"> лиц, названных в </w:t>
      </w:r>
      <w:hyperlink r:id="rId9" w:anchor="232" w:history="1">
        <w:r>
          <w:rPr>
            <w:rStyle w:val="aa"/>
            <w:rFonts w:ascii="Times New Roman" w:hAnsi="Times New Roman" w:cs="Times New Roman"/>
            <w:sz w:val="25"/>
            <w:szCs w:val="25"/>
          </w:rPr>
          <w:t>абзацах втором</w:t>
        </w:r>
      </w:hyperlink>
      <w:r>
        <w:rPr>
          <w:rFonts w:ascii="Times New Roman" w:hAnsi="Times New Roman" w:cs="Times New Roman"/>
          <w:sz w:val="25"/>
          <w:szCs w:val="25"/>
        </w:rPr>
        <w:t> и </w:t>
      </w:r>
      <w:hyperlink r:id="rId10" w:anchor="233" w:history="1">
        <w:r>
          <w:rPr>
            <w:rStyle w:val="aa"/>
            <w:rFonts w:ascii="Times New Roman" w:hAnsi="Times New Roman" w:cs="Times New Roman"/>
            <w:sz w:val="25"/>
            <w:szCs w:val="25"/>
          </w:rPr>
          <w:t>третьем подпункта "в"</w:t>
        </w:r>
      </w:hyperlink>
      <w:r>
        <w:rPr>
          <w:rFonts w:ascii="Times New Roman" w:hAnsi="Times New Roman" w:cs="Times New Roman"/>
          <w:sz w:val="25"/>
          <w:szCs w:val="25"/>
        </w:rPr>
        <w:t xml:space="preserve"> настоящего пункта, </w:t>
      </w:r>
      <w:r>
        <w:rPr>
          <w:rFonts w:ascii="Times New Roman" w:hAnsi="Times New Roman" w:cs="Times New Roman"/>
          <w:b/>
          <w:bCs/>
          <w:sz w:val="25"/>
          <w:szCs w:val="25"/>
        </w:rPr>
        <w:t>признаются</w:t>
      </w:r>
      <w:r>
        <w:rPr>
          <w:rFonts w:ascii="Times New Roman" w:hAnsi="Times New Roman" w:cs="Times New Roman"/>
          <w:sz w:val="25"/>
          <w:szCs w:val="25"/>
        </w:rPr>
        <w:t>:</w:t>
      </w:r>
    </w:p>
    <w:p w14:paraId="73ED4072" w14:textId="77777777" w:rsidR="009B707B" w:rsidRDefault="00866061">
      <w:pPr>
        <w:pStyle w:val="a2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супруг (супруга);</w:t>
      </w:r>
    </w:p>
    <w:p w14:paraId="6FCE3CAA" w14:textId="77777777" w:rsidR="009B707B" w:rsidRDefault="00866061">
      <w:pPr>
        <w:pStyle w:val="a2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дети, не достигшие возраста 18 лет;</w:t>
      </w:r>
    </w:p>
    <w:p w14:paraId="55FA2B49" w14:textId="77777777" w:rsidR="009B707B" w:rsidRDefault="00866061">
      <w:pPr>
        <w:pStyle w:val="a2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дети старше 18 лет, ставшие инвалидами до достижения ими возраста 18 лет;</w:t>
      </w:r>
    </w:p>
    <w:p w14:paraId="795B6E27" w14:textId="77777777" w:rsidR="009B707B" w:rsidRDefault="00866061">
      <w:pPr>
        <w:pStyle w:val="a2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дети в возрасте до 23 лет, обучающиеся в образовательных организациях по очной форме обучения;</w:t>
      </w:r>
    </w:p>
    <w:p w14:paraId="439DB7D1" w14:textId="77777777" w:rsidR="009B707B" w:rsidRDefault="00866061">
      <w:pPr>
        <w:pStyle w:val="a2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/>
          <w:bCs/>
          <w:sz w:val="25"/>
          <w:szCs w:val="25"/>
        </w:rPr>
        <w:t>родители, проживающие совместно</w:t>
      </w:r>
      <w:r>
        <w:rPr>
          <w:rFonts w:ascii="Times New Roman" w:hAnsi="Times New Roman" w:cs="Times New Roman"/>
          <w:sz w:val="25"/>
          <w:szCs w:val="25"/>
        </w:rPr>
        <w:t xml:space="preserve"> с лицами, названными в </w:t>
      </w:r>
      <w:hyperlink r:id="rId11" w:anchor="232" w:history="1">
        <w:r>
          <w:rPr>
            <w:rStyle w:val="aa"/>
            <w:rFonts w:ascii="Times New Roman" w:hAnsi="Times New Roman" w:cs="Times New Roman"/>
            <w:sz w:val="25"/>
            <w:szCs w:val="25"/>
          </w:rPr>
          <w:t>абзацах втором</w:t>
        </w:r>
      </w:hyperlink>
      <w:r>
        <w:rPr>
          <w:rFonts w:ascii="Times New Roman" w:hAnsi="Times New Roman" w:cs="Times New Roman"/>
          <w:sz w:val="25"/>
          <w:szCs w:val="25"/>
        </w:rPr>
        <w:t> и </w:t>
      </w:r>
      <w:hyperlink r:id="rId12" w:anchor="233" w:history="1">
        <w:r>
          <w:rPr>
            <w:rStyle w:val="aa"/>
            <w:rFonts w:ascii="Times New Roman" w:hAnsi="Times New Roman" w:cs="Times New Roman"/>
            <w:sz w:val="25"/>
            <w:szCs w:val="25"/>
          </w:rPr>
          <w:t>третьем подпункта "в"</w:t>
        </w:r>
      </w:hyperlink>
      <w:r>
        <w:rPr>
          <w:rFonts w:ascii="Times New Roman" w:hAnsi="Times New Roman" w:cs="Times New Roman"/>
          <w:sz w:val="25"/>
          <w:szCs w:val="25"/>
        </w:rPr>
        <w:t> настоящего пункта, либо проживавшие совместно с указанными лицами на дату их гибели (смерти);</w:t>
      </w:r>
    </w:p>
    <w:p w14:paraId="14A1AB43" w14:textId="77777777" w:rsidR="009B707B" w:rsidRDefault="00866061">
      <w:pPr>
        <w:pStyle w:val="a2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лица, </w:t>
      </w:r>
      <w:r>
        <w:rPr>
          <w:rFonts w:ascii="Times New Roman" w:hAnsi="Times New Roman" w:cs="Times New Roman"/>
          <w:b/>
          <w:bCs/>
          <w:sz w:val="25"/>
          <w:szCs w:val="25"/>
        </w:rPr>
        <w:t>находящиеся на иждивении</w:t>
      </w:r>
      <w:r>
        <w:rPr>
          <w:rFonts w:ascii="Times New Roman" w:hAnsi="Times New Roman" w:cs="Times New Roman"/>
          <w:sz w:val="25"/>
          <w:szCs w:val="25"/>
        </w:rPr>
        <w:t xml:space="preserve"> лиц, названных в </w:t>
      </w:r>
      <w:hyperlink r:id="rId13" w:anchor="232" w:history="1">
        <w:r>
          <w:rPr>
            <w:rStyle w:val="aa"/>
            <w:rFonts w:ascii="Times New Roman" w:hAnsi="Times New Roman" w:cs="Times New Roman"/>
            <w:sz w:val="25"/>
            <w:szCs w:val="25"/>
          </w:rPr>
          <w:t>абзацах втором</w:t>
        </w:r>
      </w:hyperlink>
      <w:r>
        <w:rPr>
          <w:rFonts w:ascii="Times New Roman" w:hAnsi="Times New Roman" w:cs="Times New Roman"/>
          <w:sz w:val="25"/>
          <w:szCs w:val="25"/>
        </w:rPr>
        <w:t> и </w:t>
      </w:r>
      <w:hyperlink r:id="rId14" w:anchor="233" w:history="1">
        <w:r>
          <w:rPr>
            <w:rStyle w:val="aa"/>
            <w:rFonts w:ascii="Times New Roman" w:hAnsi="Times New Roman" w:cs="Times New Roman"/>
            <w:sz w:val="25"/>
            <w:szCs w:val="25"/>
          </w:rPr>
          <w:t>третьем подпункта "в"</w:t>
        </w:r>
      </w:hyperlink>
      <w:r>
        <w:rPr>
          <w:rFonts w:ascii="Times New Roman" w:hAnsi="Times New Roman" w:cs="Times New Roman"/>
          <w:sz w:val="25"/>
          <w:szCs w:val="25"/>
        </w:rPr>
        <w:t> настоящего пункта, либо находившиеся на иждивении указанных лиц на дату их гибели (смерти);</w:t>
      </w:r>
    </w:p>
    <w:p w14:paraId="1933F71E" w14:textId="77777777" w:rsidR="009B707B" w:rsidRDefault="009B707B">
      <w:pPr>
        <w:pStyle w:val="a2"/>
        <w:jc w:val="center"/>
        <w:rPr>
          <w:rFonts w:ascii="Times New Roman" w:hAnsi="Times New Roman" w:cs="Times New Roman"/>
          <w:sz w:val="25"/>
          <w:szCs w:val="25"/>
        </w:rPr>
      </w:pPr>
    </w:p>
    <w:p w14:paraId="799C0233" w14:textId="77777777" w:rsidR="009B707B" w:rsidRDefault="00866061">
      <w:pPr>
        <w:pStyle w:val="a2"/>
        <w:rPr>
          <w:rFonts w:ascii="Times New Roman" w:hAnsi="Times New Roman" w:cs="Times New Roman"/>
          <w:b/>
          <w:sz w:val="25"/>
          <w:szCs w:val="25"/>
          <w:u w:val="single"/>
        </w:rPr>
      </w:pPr>
      <w:r>
        <w:rPr>
          <w:rFonts w:ascii="Times New Roman" w:hAnsi="Times New Roman" w:cs="Times New Roman"/>
          <w:b/>
          <w:sz w:val="25"/>
          <w:szCs w:val="25"/>
          <w:u w:val="single"/>
        </w:rPr>
        <w:t>Основными общественно значимыми целями деятельности Фонда являются:</w:t>
      </w:r>
    </w:p>
    <w:p w14:paraId="710D6997" w14:textId="77777777" w:rsidR="009B707B" w:rsidRDefault="009B707B">
      <w:pPr>
        <w:pStyle w:val="a2"/>
        <w:rPr>
          <w:rFonts w:ascii="Times New Roman" w:hAnsi="Times New Roman" w:cs="Times New Roman"/>
          <w:b/>
          <w:sz w:val="25"/>
          <w:szCs w:val="25"/>
          <w:u w:val="single"/>
        </w:rPr>
      </w:pPr>
    </w:p>
    <w:p w14:paraId="2A98CADB" w14:textId="77777777" w:rsidR="009B707B" w:rsidRDefault="00866061">
      <w:pPr>
        <w:pStyle w:val="a2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обеспечение комплексного сопровождения лиц, названных в подпункте "в" пункта 2 настоящего Указа, включая персональное сопровождение, которое осуществляют сотрудники Фонда - социальные координаторы, подготовленные Фондом.</w:t>
      </w:r>
    </w:p>
    <w:p w14:paraId="42AAF6EB" w14:textId="77777777" w:rsidR="009B707B" w:rsidRDefault="009B707B">
      <w:pPr>
        <w:pStyle w:val="a2"/>
        <w:rPr>
          <w:rFonts w:ascii="Times New Roman" w:hAnsi="Times New Roman" w:cs="Times New Roman"/>
          <w:sz w:val="25"/>
          <w:szCs w:val="25"/>
        </w:rPr>
      </w:pPr>
    </w:p>
    <w:p w14:paraId="33CF7A86" w14:textId="77777777" w:rsidR="009B707B" w:rsidRDefault="009B707B">
      <w:pPr>
        <w:pStyle w:val="a2"/>
        <w:rPr>
          <w:rFonts w:ascii="Times New Roman" w:hAnsi="Times New Roman" w:cs="Times New Roman"/>
          <w:sz w:val="25"/>
          <w:szCs w:val="25"/>
        </w:rPr>
      </w:pPr>
    </w:p>
    <w:p w14:paraId="399C48C3" w14:textId="77777777" w:rsidR="009B707B" w:rsidRDefault="009B707B">
      <w:pPr>
        <w:pStyle w:val="a2"/>
        <w:rPr>
          <w:rFonts w:ascii="Times New Roman" w:hAnsi="Times New Roman" w:cs="Times New Roman"/>
          <w:sz w:val="25"/>
          <w:szCs w:val="25"/>
        </w:rPr>
      </w:pPr>
    </w:p>
    <w:p w14:paraId="3BA031C3" w14:textId="77777777" w:rsidR="009B707B" w:rsidRDefault="009B707B">
      <w:pPr>
        <w:pStyle w:val="a2"/>
        <w:rPr>
          <w:rFonts w:ascii="Times New Roman" w:hAnsi="Times New Roman" w:cs="Times New Roman"/>
          <w:sz w:val="25"/>
          <w:szCs w:val="25"/>
        </w:rPr>
      </w:pPr>
    </w:p>
    <w:tbl>
      <w:tblPr>
        <w:tblStyle w:val="affa"/>
        <w:tblW w:w="10195" w:type="dxa"/>
        <w:tblLayout w:type="fixed"/>
        <w:tblLook w:val="04A0" w:firstRow="1" w:lastRow="0" w:firstColumn="1" w:lastColumn="0" w:noHBand="0" w:noVBand="1"/>
      </w:tblPr>
      <w:tblGrid>
        <w:gridCol w:w="10195"/>
      </w:tblGrid>
      <w:tr w:rsidR="009B707B" w14:paraId="09003F11" w14:textId="77777777">
        <w:tc>
          <w:tcPr>
            <w:tcW w:w="10195" w:type="dxa"/>
          </w:tcPr>
          <w:p w14:paraId="0BA1E647" w14:textId="77777777" w:rsidR="009B707B" w:rsidRDefault="00866061">
            <w:pPr>
              <w:pStyle w:val="a2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lastRenderedPageBreak/>
              <w:t>ветеранам боевых действий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, принимавшим участие (содействовавшим выполнению задач) в специальной военной операции на территориях Донецкой Народной Республики, Луганской Народной Республики и Украины с 24 февраля 2022 г., на территориях Запорожской области и Херсонской области с 30 сентября 2022 г., </w:t>
            </w: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уволенным с военной службы (службы, работы)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;</w:t>
            </w:r>
          </w:p>
          <w:p w14:paraId="5D0BDC80" w14:textId="77777777" w:rsidR="009B707B" w:rsidRDefault="00866061">
            <w:pPr>
              <w:pStyle w:val="a2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лицам, принимавшим в соответствии с решениями органов публичной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</w:t>
            </w: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добровольцы из числа добровольческих формирований ЛНР, ДНР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);</w:t>
            </w:r>
          </w:p>
          <w:p w14:paraId="2B1708DF" w14:textId="77777777" w:rsidR="009B707B" w:rsidRDefault="009B707B">
            <w:pPr>
              <w:pStyle w:val="a2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2DBC1BD8" w14:textId="77777777" w:rsidR="009B707B" w:rsidRDefault="00866061">
            <w:pPr>
              <w:pStyle w:val="a2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1.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обеспечение социальной адаптации, интеграции и ресоциализации, обучения (переобучения, повышения квалификации), содействие в трудоустройстве;</w:t>
            </w:r>
          </w:p>
          <w:p w14:paraId="2484F63A" w14:textId="77777777" w:rsidR="009B707B" w:rsidRDefault="00866061">
            <w:pPr>
              <w:pStyle w:val="a2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2.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оказание лицам психолого-психотерапевтической помощи, бесплатной юридической помощи по вопросам оформления и предоставления мер социальной поддержки;</w:t>
            </w:r>
          </w:p>
          <w:p w14:paraId="1BE6D0DC" w14:textId="77777777" w:rsidR="009B707B" w:rsidRDefault="00866061">
            <w:pPr>
              <w:pStyle w:val="a2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3.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обеспечение техническими средствами реабилитации, не входящими в федеральный перечень;</w:t>
            </w:r>
          </w:p>
          <w:p w14:paraId="00E74DD6" w14:textId="77777777" w:rsidR="009B707B" w:rsidRDefault="00866061">
            <w:pPr>
              <w:pStyle w:val="a2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4.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содействие в получении услуг по </w:t>
            </w:r>
            <w:r>
              <w:rPr>
                <w:rFonts w:ascii="Times New Roman" w:hAnsi="Times New Roman" w:cs="Times New Roman"/>
                <w:sz w:val="25"/>
                <w:szCs w:val="25"/>
                <w:u w:val="single"/>
              </w:rPr>
              <w:t>медицинской реабилитации, паллиативной медицинской помощи, санаторно-курортного лечения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надомного (долговременного) ухода и осуществление в данных целях взаимодействия с федеральными органами государственной власти, исполнительными органами субъектов Российской Федерации, органами местного самоуправления, государственными и муниципальными медицинскими и социальными организациями, некоммерческими организациями и добровольческими (волонтерскими) организациями;</w:t>
            </w:r>
          </w:p>
          <w:p w14:paraId="44A1A9EA" w14:textId="77777777" w:rsidR="009B707B" w:rsidRDefault="00866061">
            <w:pPr>
              <w:pStyle w:val="a2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5.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содействие в оформлении (восстановлении) документов и получении статуса ветерана боевых действий в соответствии с Федеральным законом от 12 января 1995 г. N 5-ФЗ "О ветеранах".</w:t>
            </w:r>
          </w:p>
        </w:tc>
      </w:tr>
      <w:tr w:rsidR="009B707B" w14:paraId="05354A4E" w14:textId="77777777">
        <w:tc>
          <w:tcPr>
            <w:tcW w:w="10195" w:type="dxa"/>
          </w:tcPr>
          <w:p w14:paraId="698031EF" w14:textId="77777777" w:rsidR="009B707B" w:rsidRDefault="00866061">
            <w:pPr>
              <w:pStyle w:val="a2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членам семей лиц,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названных в абзацах втором и третьем настоящего подпункта, </w:t>
            </w: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погибших (умерших)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при выполнении задач в ходе специальной военной операции (боевых действий), членам семей лиц, названных в абзацах втором и третьем настоящего подпункта, умерших после увольнения с военной службы (службы, работы), если смерть таких лиц наступила вследствие увечья (ранения, травмы, контузии) или заболевания, полученных ими при выполнении задач в ходе специальной военной операции (боевых действий);</w:t>
            </w:r>
          </w:p>
          <w:p w14:paraId="760897F4" w14:textId="77777777" w:rsidR="009B707B" w:rsidRDefault="009B707B">
            <w:pPr>
              <w:pStyle w:val="a2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42BA6EB1" w14:textId="77777777" w:rsidR="009B707B" w:rsidRDefault="00866061">
            <w:pPr>
              <w:pStyle w:val="a2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1.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оказание психолого-психотерапевтической помощи, бесплатной юридической помощи по вопросам оформления и предоставления мер социальной поддержки, а также содействие в получении установленных законодательством Российской Федерации мер социальной поддержки.</w:t>
            </w:r>
          </w:p>
        </w:tc>
      </w:tr>
      <w:tr w:rsidR="009B707B" w14:paraId="5C59D91D" w14:textId="77777777">
        <w:trPr>
          <w:trHeight w:val="3062"/>
        </w:trPr>
        <w:tc>
          <w:tcPr>
            <w:tcW w:w="10195" w:type="dxa"/>
          </w:tcPr>
          <w:p w14:paraId="6870492E" w14:textId="77777777" w:rsidR="009B707B" w:rsidRDefault="00866061">
            <w:pPr>
              <w:pStyle w:val="a2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членам семей лиц, пропавших без вести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в период участия в специальной военной операции либо признанных в установленном порядке безвестно отсутствующими в связи с участием в специальной военной операции. Категория членов семей таких лиц определяется в соответствии с подпунктом "г" настоящего пункта;"</w:t>
            </w:r>
          </w:p>
          <w:p w14:paraId="36B4686A" w14:textId="77777777" w:rsidR="009B707B" w:rsidRDefault="009B707B">
            <w:pPr>
              <w:pStyle w:val="a2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2168A44" w14:textId="77777777" w:rsidR="009B707B" w:rsidRDefault="00866061">
            <w:pPr>
              <w:pStyle w:val="a2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1.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оказание психолого-психотерапевтическую помощи, содействие в получении мер социальной поддержки, услуг, бесплатной юридической помощи и во взаимодействии с федеральными органами государственной власти, исполнительными органами субъектов Российской Федерации, органами местного самоуправления, государственными и муниципальными организациями, некоммерческими организациями и добровольческими (волонтерскими) организациями</w:t>
            </w:r>
          </w:p>
          <w:p w14:paraId="75C331C9" w14:textId="77777777" w:rsidR="009B707B" w:rsidRDefault="00866061">
            <w:pPr>
              <w:pStyle w:val="a2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2.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содействие по вопросам, связанным с безвестным отсутствием таких лиц, в том числе касающимся проведения идентификационных генетических исследований.".</w:t>
            </w:r>
          </w:p>
        </w:tc>
      </w:tr>
    </w:tbl>
    <w:p w14:paraId="7DEB195A" w14:textId="77777777" w:rsidR="009B707B" w:rsidRDefault="009B707B">
      <w:pPr>
        <w:pStyle w:val="a2"/>
        <w:ind w:firstLine="0"/>
      </w:pPr>
    </w:p>
    <w:sectPr w:rsidR="009B707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687" w:right="567" w:bottom="624" w:left="1134" w:header="300" w:footer="567" w:gutter="0"/>
      <w:cols w:space="720"/>
      <w:formProt w:val="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06667" w14:textId="77777777" w:rsidR="002D3497" w:rsidRDefault="002D3497">
      <w:r>
        <w:separator/>
      </w:r>
    </w:p>
  </w:endnote>
  <w:endnote w:type="continuationSeparator" w:id="0">
    <w:p w14:paraId="0C17ADE1" w14:textId="77777777" w:rsidR="002D3497" w:rsidRDefault="002D3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T Astra Serif">
    <w:altName w:val="Times New Roman"/>
    <w:charset w:val="01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default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0906F" w14:textId="77777777" w:rsidR="009B707B" w:rsidRDefault="009B707B">
    <w:pPr>
      <w:pStyle w:val="af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7D350" w14:textId="77777777" w:rsidR="009B707B" w:rsidRDefault="009B707B">
    <w:pPr>
      <w:pStyle w:val="af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C1F62" w14:textId="77777777" w:rsidR="009B707B" w:rsidRDefault="009B707B">
    <w:pPr>
      <w:pStyle w:val="af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42BFD" w14:textId="77777777" w:rsidR="002D3497" w:rsidRDefault="002D3497">
      <w:r>
        <w:separator/>
      </w:r>
    </w:p>
  </w:footnote>
  <w:footnote w:type="continuationSeparator" w:id="0">
    <w:p w14:paraId="492C0904" w14:textId="77777777" w:rsidR="002D3497" w:rsidRDefault="002D34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D804F" w14:textId="77777777" w:rsidR="009B707B" w:rsidRDefault="009B707B">
    <w:pPr>
      <w:pStyle w:val="af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DF2E9" w14:textId="77777777" w:rsidR="009B707B" w:rsidRDefault="00866061">
    <w:pPr>
      <w:pStyle w:val="aff"/>
    </w:pPr>
    <w:r>
      <w:fldChar w:fldCharType="begin"/>
    </w:r>
    <w:r>
      <w:instrText xml:space="preserve"> PAGE </w:instrText>
    </w:r>
    <w:r>
      <w:fldChar w:fldCharType="separate"/>
    </w:r>
    <w:r w:rsidR="00861319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ADECC" w14:textId="77777777" w:rsidR="009B707B" w:rsidRDefault="009B707B">
    <w:pPr>
      <w:pStyle w:val="af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1479B9"/>
    <w:multiLevelType w:val="multilevel"/>
    <w:tmpl w:val="0F1E337C"/>
    <w:lvl w:ilvl="0">
      <w:start w:val="1"/>
      <w:numFmt w:val="bullet"/>
      <w:pStyle w:val="a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1" w15:restartNumberingAfterBreak="0">
    <w:nsid w:val="4DB96A0E"/>
    <w:multiLevelType w:val="multilevel"/>
    <w:tmpl w:val="EB2A51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96F21A7"/>
    <w:multiLevelType w:val="multilevel"/>
    <w:tmpl w:val="93188F06"/>
    <w:lvl w:ilvl="0">
      <w:start w:val="1"/>
      <w:numFmt w:val="decimal"/>
      <w:pStyle w:val="a0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07B"/>
    <w:rsid w:val="00120B43"/>
    <w:rsid w:val="002D3497"/>
    <w:rsid w:val="00861319"/>
    <w:rsid w:val="00866061"/>
    <w:rsid w:val="009B707B"/>
    <w:rsid w:val="00BA7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E5E0B"/>
  <w15:docId w15:val="{22D573F2-B01C-4841-A89B-91CA3C266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urce Han Sans CN Regular" w:hAnsi="Liberation Serif" w:cs="Lohit Devanagari"/>
        <w:kern w:val="2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widowControl w:val="0"/>
      <w:jc w:val="center"/>
    </w:pPr>
    <w:rPr>
      <w:rFonts w:ascii="PT Astra Serif" w:hAnsi="PT Astra Serif"/>
      <w:sz w:val="28"/>
    </w:rPr>
  </w:style>
  <w:style w:type="paragraph" w:styleId="1">
    <w:name w:val="heading 1"/>
    <w:basedOn w:val="user"/>
    <w:next w:val="a2"/>
    <w:qFormat/>
    <w:pPr>
      <w:outlineLvl w:val="0"/>
    </w:pPr>
  </w:style>
  <w:style w:type="paragraph" w:styleId="2">
    <w:name w:val="heading 2"/>
    <w:basedOn w:val="user"/>
    <w:next w:val="a3"/>
    <w:qFormat/>
    <w:pPr>
      <w:outlineLvl w:val="1"/>
    </w:pPr>
  </w:style>
  <w:style w:type="paragraph" w:styleId="3">
    <w:name w:val="heading 3"/>
    <w:basedOn w:val="user"/>
    <w:next w:val="a3"/>
    <w:qFormat/>
    <w:pPr>
      <w:outlineLvl w:val="2"/>
    </w:pPr>
  </w:style>
  <w:style w:type="paragraph" w:styleId="4">
    <w:name w:val="heading 4"/>
    <w:basedOn w:val="user"/>
    <w:next w:val="a3"/>
    <w:qFormat/>
    <w:pPr>
      <w:outlineLvl w:val="3"/>
    </w:pPr>
  </w:style>
  <w:style w:type="paragraph" w:styleId="5">
    <w:name w:val="heading 5"/>
    <w:basedOn w:val="user"/>
    <w:next w:val="a3"/>
    <w:qFormat/>
    <w:pPr>
      <w:outlineLvl w:val="4"/>
    </w:pPr>
  </w:style>
  <w:style w:type="paragraph" w:styleId="6">
    <w:name w:val="heading 6"/>
    <w:basedOn w:val="user"/>
    <w:next w:val="a3"/>
    <w:qFormat/>
    <w:pPr>
      <w:outlineLvl w:val="5"/>
    </w:pPr>
  </w:style>
  <w:style w:type="paragraph" w:styleId="7">
    <w:name w:val="heading 7"/>
    <w:basedOn w:val="user"/>
    <w:next w:val="a3"/>
    <w:qFormat/>
    <w:pPr>
      <w:outlineLvl w:val="6"/>
    </w:pPr>
  </w:style>
  <w:style w:type="paragraph" w:styleId="8">
    <w:name w:val="heading 8"/>
    <w:basedOn w:val="user"/>
    <w:next w:val="a3"/>
    <w:qFormat/>
    <w:pPr>
      <w:outlineLvl w:val="7"/>
    </w:pPr>
  </w:style>
  <w:style w:type="paragraph" w:styleId="9">
    <w:name w:val="heading 9"/>
    <w:basedOn w:val="user"/>
    <w:next w:val="a3"/>
    <w:qFormat/>
    <w:pPr>
      <w:outlineLvl w:val="8"/>
    </w:p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user0">
    <w:name w:val="Символ нумерации (user)"/>
    <w:qFormat/>
  </w:style>
  <w:style w:type="character" w:customStyle="1" w:styleId="user1">
    <w:name w:val="Маркеры (user)"/>
    <w:qFormat/>
    <w:rPr>
      <w:rFonts w:ascii="OpenSymbol" w:eastAsia="OpenSymbol" w:hAnsi="OpenSymbol" w:cs="OpenSymbol"/>
    </w:rPr>
  </w:style>
  <w:style w:type="character" w:customStyle="1" w:styleId="user2">
    <w:name w:val="Символ сноски (user)"/>
    <w:qFormat/>
  </w:style>
  <w:style w:type="character" w:customStyle="1" w:styleId="a7">
    <w:name w:val="Символ сноски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</w:style>
  <w:style w:type="character" w:customStyle="1" w:styleId="user3">
    <w:name w:val="Символы названия (user)"/>
    <w:qFormat/>
  </w:style>
  <w:style w:type="character" w:customStyle="1" w:styleId="user4">
    <w:name w:val="Буквица (user)"/>
    <w:qFormat/>
  </w:style>
  <w:style w:type="character" w:styleId="aa">
    <w:name w:val="Hyperlink"/>
    <w:rPr>
      <w:color w:val="000080"/>
      <w:u w:val="single"/>
    </w:rPr>
  </w:style>
  <w:style w:type="character" w:styleId="ab">
    <w:name w:val="FollowedHyperlink"/>
    <w:rPr>
      <w:color w:val="800000"/>
      <w:u w:val="single"/>
    </w:rPr>
  </w:style>
  <w:style w:type="character" w:customStyle="1" w:styleId="user5">
    <w:name w:val="Заполнитель (user)"/>
    <w:qFormat/>
    <w:rPr>
      <w:smallCaps/>
      <w:color w:val="008080"/>
      <w:u w:val="dotted"/>
    </w:rPr>
  </w:style>
  <w:style w:type="character" w:customStyle="1" w:styleId="user6">
    <w:name w:val="Ссылка указателя (user)"/>
    <w:qFormat/>
  </w:style>
  <w:style w:type="character" w:customStyle="1" w:styleId="user7">
    <w:name w:val="Символ концевой сноски (user)"/>
    <w:qFormat/>
  </w:style>
  <w:style w:type="character" w:styleId="ac">
    <w:name w:val="line number"/>
  </w:style>
  <w:style w:type="character" w:customStyle="1" w:styleId="user8">
    <w:name w:val="Основной элемент указателя (user)"/>
    <w:qFormat/>
    <w:rPr>
      <w:b/>
      <w:bCs/>
    </w:rPr>
  </w:style>
  <w:style w:type="character" w:customStyle="1" w:styleId="ad">
    <w:name w:val="Символ концевой сноски"/>
    <w:qFormat/>
    <w:rPr>
      <w:vertAlign w:val="superscript"/>
    </w:rPr>
  </w:style>
  <w:style w:type="character" w:styleId="ae">
    <w:name w:val="endnote reference"/>
    <w:rPr>
      <w:vertAlign w:val="superscript"/>
    </w:rPr>
  </w:style>
  <w:style w:type="character" w:customStyle="1" w:styleId="user9">
    <w:name w:val="Фуригана (user)"/>
    <w:qFormat/>
    <w:rPr>
      <w:sz w:val="12"/>
      <w:szCs w:val="12"/>
      <w:u w:val="none"/>
      <w:em w:val="none"/>
    </w:rPr>
  </w:style>
  <w:style w:type="character" w:customStyle="1" w:styleId="usera">
    <w:name w:val="Вертикальное направление символов (user)"/>
    <w:qFormat/>
    <w:rPr>
      <w:eastAsianLayout w:id="-480620288" w:vert="1"/>
    </w:rPr>
  </w:style>
  <w:style w:type="character" w:styleId="af">
    <w:name w:val="Emphasis"/>
    <w:qFormat/>
    <w:rPr>
      <w:i/>
      <w:iCs/>
    </w:rPr>
  </w:style>
  <w:style w:type="character" w:customStyle="1" w:styleId="10">
    <w:name w:val="Цитата1"/>
    <w:qFormat/>
    <w:rPr>
      <w:i/>
      <w:iCs/>
    </w:rPr>
  </w:style>
  <w:style w:type="character" w:styleId="af0">
    <w:name w:val="Strong"/>
    <w:qFormat/>
    <w:rPr>
      <w:b/>
      <w:bCs/>
    </w:rPr>
  </w:style>
  <w:style w:type="character" w:customStyle="1" w:styleId="userb">
    <w:name w:val="Исходный текст (user)"/>
    <w:qFormat/>
    <w:rPr>
      <w:rFonts w:ascii="Liberation Mono" w:eastAsia="Liberation Mono" w:hAnsi="Liberation Mono" w:cs="Liberation Mono"/>
    </w:rPr>
  </w:style>
  <w:style w:type="character" w:customStyle="1" w:styleId="userc">
    <w:name w:val="Пример (user)"/>
    <w:qFormat/>
    <w:rPr>
      <w:rFonts w:ascii="Liberation Mono" w:eastAsia="Liberation Mono" w:hAnsi="Liberation Mono" w:cs="Liberation Mono"/>
    </w:rPr>
  </w:style>
  <w:style w:type="character" w:customStyle="1" w:styleId="userd">
    <w:name w:val="Ввод пользователя (user)"/>
    <w:qFormat/>
    <w:rPr>
      <w:rFonts w:ascii="Liberation Mono" w:eastAsia="Liberation Mono" w:hAnsi="Liberation Mono" w:cs="Liberation Mono"/>
    </w:rPr>
  </w:style>
  <w:style w:type="character" w:customStyle="1" w:styleId="usere">
    <w:name w:val="Переменная (user)"/>
    <w:qFormat/>
    <w:rPr>
      <w:i/>
      <w:iCs/>
    </w:rPr>
  </w:style>
  <w:style w:type="character" w:customStyle="1" w:styleId="userf">
    <w:name w:val="Определение (user)"/>
    <w:qFormat/>
  </w:style>
  <w:style w:type="character" w:customStyle="1" w:styleId="userf0">
    <w:name w:val="Непропорциональный текст (user)"/>
    <w:qFormat/>
    <w:rPr>
      <w:rFonts w:ascii="Liberation Mono" w:eastAsia="Liberation Mono" w:hAnsi="Liberation Mono" w:cs="Liberation Mono"/>
    </w:rPr>
  </w:style>
  <w:style w:type="character" w:customStyle="1" w:styleId="af1">
    <w:name w:val="Красная строка Знак"/>
    <w:basedOn w:val="a4"/>
    <w:link w:val="a2"/>
    <w:qFormat/>
    <w:rsid w:val="003A48F3"/>
    <w:rPr>
      <w:rFonts w:ascii="PT Astra Serif" w:hAnsi="PT Astra Serif"/>
      <w:sz w:val="28"/>
    </w:rPr>
  </w:style>
  <w:style w:type="paragraph" w:styleId="af2">
    <w:name w:val="Title"/>
    <w:basedOn w:val="a1"/>
    <w:next w:val="a2"/>
    <w:qFormat/>
    <w:pPr>
      <w:spacing w:after="170"/>
    </w:pPr>
    <w:rPr>
      <w:b/>
    </w:rPr>
  </w:style>
  <w:style w:type="paragraph" w:styleId="a3">
    <w:name w:val="Body Text"/>
    <w:basedOn w:val="a1"/>
    <w:pPr>
      <w:jc w:val="both"/>
    </w:pPr>
  </w:style>
  <w:style w:type="paragraph" w:styleId="af3">
    <w:name w:val="List"/>
    <w:basedOn w:val="a3"/>
  </w:style>
  <w:style w:type="paragraph" w:styleId="af4">
    <w:name w:val="caption"/>
    <w:basedOn w:val="a1"/>
    <w:qFormat/>
  </w:style>
  <w:style w:type="paragraph" w:styleId="af5">
    <w:name w:val="index heading"/>
    <w:basedOn w:val="user"/>
  </w:style>
  <w:style w:type="paragraph" w:customStyle="1" w:styleId="user">
    <w:name w:val="Заголовок (user)"/>
    <w:basedOn w:val="a1"/>
    <w:next w:val="a2"/>
    <w:qFormat/>
    <w:rPr>
      <w:b/>
    </w:rPr>
  </w:style>
  <w:style w:type="paragraph" w:customStyle="1" w:styleId="userf1">
    <w:name w:val="Блочная цитата (user)"/>
    <w:basedOn w:val="a1"/>
    <w:qFormat/>
  </w:style>
  <w:style w:type="paragraph" w:styleId="af6">
    <w:name w:val="Subtitle"/>
    <w:basedOn w:val="a1"/>
    <w:next w:val="a2"/>
    <w:qFormat/>
    <w:pPr>
      <w:ind w:left="709"/>
      <w:jc w:val="both"/>
    </w:pPr>
    <w:rPr>
      <w:b/>
    </w:rPr>
  </w:style>
  <w:style w:type="paragraph" w:styleId="a2">
    <w:name w:val="Body Text First Indent"/>
    <w:basedOn w:val="a1"/>
    <w:link w:val="af1"/>
    <w:pPr>
      <w:ind w:firstLine="709"/>
      <w:jc w:val="both"/>
    </w:pPr>
  </w:style>
  <w:style w:type="paragraph" w:customStyle="1" w:styleId="userf2">
    <w:name w:val="Обратный отступ (user)"/>
    <w:basedOn w:val="a3"/>
    <w:qFormat/>
    <w:pPr>
      <w:tabs>
        <w:tab w:val="left" w:pos="0"/>
      </w:tabs>
    </w:pPr>
  </w:style>
  <w:style w:type="paragraph" w:styleId="af7">
    <w:name w:val="Body Text Indent"/>
    <w:basedOn w:val="a3"/>
  </w:style>
  <w:style w:type="paragraph" w:styleId="af8">
    <w:name w:val="Salutation"/>
    <w:basedOn w:val="a1"/>
  </w:style>
  <w:style w:type="paragraph" w:styleId="af9">
    <w:name w:val="Signature"/>
    <w:basedOn w:val="a1"/>
    <w:pPr>
      <w:tabs>
        <w:tab w:val="right" w:pos="31680"/>
      </w:tabs>
      <w:jc w:val="left"/>
    </w:pPr>
  </w:style>
  <w:style w:type="paragraph" w:customStyle="1" w:styleId="userf3">
    <w:name w:val="Отступы (user)"/>
    <w:basedOn w:val="a3"/>
    <w:qFormat/>
    <w:pPr>
      <w:tabs>
        <w:tab w:val="left" w:pos="0"/>
      </w:tabs>
    </w:pPr>
  </w:style>
  <w:style w:type="paragraph" w:styleId="afa">
    <w:name w:val="annotation text"/>
    <w:basedOn w:val="a3"/>
  </w:style>
  <w:style w:type="paragraph" w:customStyle="1" w:styleId="10user">
    <w:name w:val="Заголовок 10 (user)"/>
    <w:basedOn w:val="user"/>
    <w:next w:val="a3"/>
    <w:qFormat/>
  </w:style>
  <w:style w:type="paragraph" w:customStyle="1" w:styleId="1user">
    <w:name w:val="Нумерованный 1 начало (user)"/>
    <w:basedOn w:val="af3"/>
    <w:next w:val="a0"/>
    <w:qFormat/>
  </w:style>
  <w:style w:type="paragraph" w:styleId="a0">
    <w:name w:val="List Number"/>
    <w:basedOn w:val="af3"/>
    <w:pPr>
      <w:numPr>
        <w:numId w:val="1"/>
      </w:numPr>
    </w:pPr>
  </w:style>
  <w:style w:type="paragraph" w:customStyle="1" w:styleId="1user0">
    <w:name w:val="Нумерованный 1 конец (user)"/>
    <w:basedOn w:val="af3"/>
    <w:next w:val="a0"/>
    <w:qFormat/>
  </w:style>
  <w:style w:type="paragraph" w:customStyle="1" w:styleId="1user1">
    <w:name w:val="Нумерованный 1 прод. (user)"/>
    <w:basedOn w:val="af3"/>
    <w:qFormat/>
  </w:style>
  <w:style w:type="paragraph" w:customStyle="1" w:styleId="2user">
    <w:name w:val="Нумерованный 2 начало (user)"/>
    <w:basedOn w:val="af3"/>
    <w:next w:val="20"/>
    <w:qFormat/>
  </w:style>
  <w:style w:type="paragraph" w:styleId="20">
    <w:name w:val="List Number 2"/>
    <w:basedOn w:val="af3"/>
  </w:style>
  <w:style w:type="paragraph" w:customStyle="1" w:styleId="2user0">
    <w:name w:val="Нумерованный 2 конец (user)"/>
    <w:basedOn w:val="af3"/>
    <w:next w:val="20"/>
    <w:qFormat/>
  </w:style>
  <w:style w:type="paragraph" w:customStyle="1" w:styleId="2user1">
    <w:name w:val="Нумерованный 2 прод. (user)"/>
    <w:basedOn w:val="af3"/>
    <w:qFormat/>
  </w:style>
  <w:style w:type="paragraph" w:customStyle="1" w:styleId="3user">
    <w:name w:val="Нумерованный 3 начало (user)"/>
    <w:basedOn w:val="af3"/>
    <w:next w:val="30"/>
    <w:qFormat/>
  </w:style>
  <w:style w:type="paragraph" w:styleId="30">
    <w:name w:val="List Number 3"/>
    <w:basedOn w:val="af3"/>
  </w:style>
  <w:style w:type="paragraph" w:customStyle="1" w:styleId="3user0">
    <w:name w:val="Нумерованный 3 конец (user)"/>
    <w:basedOn w:val="af3"/>
    <w:next w:val="30"/>
    <w:qFormat/>
  </w:style>
  <w:style w:type="paragraph" w:customStyle="1" w:styleId="3user1">
    <w:name w:val="Нумерованный 3 прод. (user)"/>
    <w:basedOn w:val="af3"/>
    <w:qFormat/>
  </w:style>
  <w:style w:type="paragraph" w:customStyle="1" w:styleId="4user">
    <w:name w:val="Нумерованный 4 начало (user)"/>
    <w:basedOn w:val="af3"/>
    <w:next w:val="40"/>
    <w:qFormat/>
  </w:style>
  <w:style w:type="paragraph" w:styleId="40">
    <w:name w:val="List Number 4"/>
    <w:basedOn w:val="af3"/>
  </w:style>
  <w:style w:type="paragraph" w:customStyle="1" w:styleId="4user0">
    <w:name w:val="Нумерованный 4 конец (user)"/>
    <w:basedOn w:val="af3"/>
    <w:next w:val="40"/>
    <w:qFormat/>
  </w:style>
  <w:style w:type="paragraph" w:customStyle="1" w:styleId="4user1">
    <w:name w:val="Нумерованный 4 прод. (user)"/>
    <w:basedOn w:val="af3"/>
    <w:qFormat/>
  </w:style>
  <w:style w:type="paragraph" w:customStyle="1" w:styleId="5user">
    <w:name w:val="Нумерованный 5 начало (user)"/>
    <w:basedOn w:val="af3"/>
    <w:next w:val="50"/>
    <w:qFormat/>
  </w:style>
  <w:style w:type="paragraph" w:styleId="50">
    <w:name w:val="List Number 5"/>
    <w:basedOn w:val="af3"/>
  </w:style>
  <w:style w:type="paragraph" w:customStyle="1" w:styleId="5user0">
    <w:name w:val="Нумерованный 5 конец (user)"/>
    <w:basedOn w:val="af3"/>
    <w:next w:val="50"/>
    <w:qFormat/>
  </w:style>
  <w:style w:type="paragraph" w:customStyle="1" w:styleId="5user1">
    <w:name w:val="Нумерованный 5 прод. (user)"/>
    <w:basedOn w:val="af3"/>
    <w:qFormat/>
  </w:style>
  <w:style w:type="paragraph" w:customStyle="1" w:styleId="1user2">
    <w:name w:val="Список 1 начало (user)"/>
    <w:basedOn w:val="af3"/>
    <w:next w:val="a"/>
    <w:qFormat/>
  </w:style>
  <w:style w:type="paragraph" w:styleId="a">
    <w:name w:val="List Bullet"/>
    <w:basedOn w:val="af3"/>
    <w:pPr>
      <w:numPr>
        <w:numId w:val="2"/>
      </w:numPr>
    </w:pPr>
  </w:style>
  <w:style w:type="paragraph" w:customStyle="1" w:styleId="1user3">
    <w:name w:val="Список 1 конец (user)"/>
    <w:basedOn w:val="af3"/>
    <w:next w:val="a"/>
    <w:qFormat/>
  </w:style>
  <w:style w:type="paragraph" w:styleId="afb">
    <w:name w:val="List Continue"/>
    <w:basedOn w:val="af3"/>
  </w:style>
  <w:style w:type="paragraph" w:customStyle="1" w:styleId="2user2">
    <w:name w:val="Список 2 начало (user)"/>
    <w:basedOn w:val="af3"/>
    <w:next w:val="21"/>
    <w:qFormat/>
  </w:style>
  <w:style w:type="paragraph" w:styleId="21">
    <w:name w:val="List Bullet 2"/>
    <w:basedOn w:val="af3"/>
  </w:style>
  <w:style w:type="paragraph" w:customStyle="1" w:styleId="2user3">
    <w:name w:val="Список 2 конец (user)"/>
    <w:basedOn w:val="af3"/>
    <w:next w:val="21"/>
    <w:qFormat/>
  </w:style>
  <w:style w:type="paragraph" w:styleId="22">
    <w:name w:val="List Continue 2"/>
    <w:basedOn w:val="af3"/>
  </w:style>
  <w:style w:type="paragraph" w:customStyle="1" w:styleId="3user2">
    <w:name w:val="Список 3 начало (user)"/>
    <w:basedOn w:val="af3"/>
    <w:next w:val="31"/>
    <w:qFormat/>
  </w:style>
  <w:style w:type="paragraph" w:styleId="31">
    <w:name w:val="List Bullet 3"/>
    <w:basedOn w:val="af3"/>
  </w:style>
  <w:style w:type="paragraph" w:customStyle="1" w:styleId="3user3">
    <w:name w:val="Список 3 конец (user)"/>
    <w:basedOn w:val="af3"/>
    <w:next w:val="31"/>
    <w:qFormat/>
  </w:style>
  <w:style w:type="paragraph" w:styleId="32">
    <w:name w:val="List Continue 3"/>
    <w:basedOn w:val="af3"/>
  </w:style>
  <w:style w:type="paragraph" w:customStyle="1" w:styleId="4user2">
    <w:name w:val="Список 4 начало (user)"/>
    <w:basedOn w:val="af3"/>
    <w:next w:val="41"/>
    <w:qFormat/>
  </w:style>
  <w:style w:type="paragraph" w:styleId="41">
    <w:name w:val="List Bullet 4"/>
    <w:basedOn w:val="af3"/>
  </w:style>
  <w:style w:type="paragraph" w:customStyle="1" w:styleId="4user3">
    <w:name w:val="Список 4 конец (user)"/>
    <w:basedOn w:val="af3"/>
    <w:next w:val="41"/>
    <w:qFormat/>
  </w:style>
  <w:style w:type="paragraph" w:styleId="42">
    <w:name w:val="List Continue 4"/>
    <w:basedOn w:val="af3"/>
  </w:style>
  <w:style w:type="paragraph" w:customStyle="1" w:styleId="5user2">
    <w:name w:val="Список 5 начало (user)"/>
    <w:basedOn w:val="af3"/>
    <w:next w:val="51"/>
    <w:qFormat/>
  </w:style>
  <w:style w:type="paragraph" w:styleId="51">
    <w:name w:val="List Bullet 5"/>
    <w:basedOn w:val="af3"/>
  </w:style>
  <w:style w:type="paragraph" w:customStyle="1" w:styleId="5user3">
    <w:name w:val="Список 5 конец (user)"/>
    <w:basedOn w:val="af3"/>
    <w:next w:val="51"/>
    <w:qFormat/>
  </w:style>
  <w:style w:type="paragraph" w:styleId="52">
    <w:name w:val="List Continue 5"/>
    <w:basedOn w:val="af3"/>
  </w:style>
  <w:style w:type="paragraph" w:styleId="11">
    <w:name w:val="index 1"/>
    <w:basedOn w:val="af5"/>
  </w:style>
  <w:style w:type="paragraph" w:styleId="23">
    <w:name w:val="index 2"/>
    <w:basedOn w:val="af5"/>
  </w:style>
  <w:style w:type="paragraph" w:styleId="33">
    <w:name w:val="index 3"/>
    <w:basedOn w:val="af5"/>
  </w:style>
  <w:style w:type="paragraph" w:customStyle="1" w:styleId="userf4">
    <w:name w:val="Разделитель предметного указателя (user)"/>
    <w:basedOn w:val="af5"/>
    <w:qFormat/>
  </w:style>
  <w:style w:type="paragraph" w:styleId="afc">
    <w:name w:val="TOC Heading"/>
    <w:basedOn w:val="user"/>
    <w:next w:val="12"/>
    <w:qFormat/>
  </w:style>
  <w:style w:type="paragraph" w:styleId="12">
    <w:name w:val="toc 1"/>
    <w:basedOn w:val="af5"/>
    <w:pPr>
      <w:tabs>
        <w:tab w:val="right" w:leader="dot" w:pos="9638"/>
      </w:tabs>
    </w:pPr>
  </w:style>
  <w:style w:type="paragraph" w:styleId="24">
    <w:name w:val="toc 2"/>
    <w:basedOn w:val="af5"/>
    <w:pPr>
      <w:tabs>
        <w:tab w:val="right" w:leader="dot" w:pos="9355"/>
      </w:tabs>
    </w:pPr>
  </w:style>
  <w:style w:type="paragraph" w:styleId="34">
    <w:name w:val="toc 3"/>
    <w:basedOn w:val="af5"/>
    <w:pPr>
      <w:tabs>
        <w:tab w:val="right" w:leader="dot" w:pos="9072"/>
      </w:tabs>
    </w:pPr>
  </w:style>
  <w:style w:type="paragraph" w:styleId="43">
    <w:name w:val="toc 4"/>
    <w:basedOn w:val="af5"/>
    <w:pPr>
      <w:tabs>
        <w:tab w:val="right" w:leader="dot" w:pos="8789"/>
      </w:tabs>
    </w:pPr>
  </w:style>
  <w:style w:type="paragraph" w:styleId="53">
    <w:name w:val="toc 5"/>
    <w:basedOn w:val="af5"/>
    <w:pPr>
      <w:tabs>
        <w:tab w:val="right" w:leader="dot" w:pos="8506"/>
      </w:tabs>
    </w:pPr>
  </w:style>
  <w:style w:type="paragraph" w:customStyle="1" w:styleId="userf5">
    <w:name w:val="Заголовок указателей пользователя (user)"/>
    <w:basedOn w:val="user"/>
    <w:qFormat/>
  </w:style>
  <w:style w:type="paragraph" w:customStyle="1" w:styleId="1user4">
    <w:name w:val="Указатель пользователя 1 (user)"/>
    <w:basedOn w:val="af5"/>
    <w:qFormat/>
    <w:pPr>
      <w:tabs>
        <w:tab w:val="right" w:leader="dot" w:pos="9638"/>
      </w:tabs>
    </w:pPr>
  </w:style>
  <w:style w:type="paragraph" w:customStyle="1" w:styleId="2user4">
    <w:name w:val="Указатель пользователя 2 (user)"/>
    <w:basedOn w:val="af5"/>
    <w:qFormat/>
    <w:pPr>
      <w:tabs>
        <w:tab w:val="right" w:leader="dot" w:pos="9355"/>
      </w:tabs>
    </w:pPr>
  </w:style>
  <w:style w:type="paragraph" w:customStyle="1" w:styleId="3user4">
    <w:name w:val="Указатель пользователя 3 (user)"/>
    <w:basedOn w:val="af5"/>
    <w:qFormat/>
    <w:pPr>
      <w:tabs>
        <w:tab w:val="right" w:leader="dot" w:pos="9072"/>
      </w:tabs>
    </w:pPr>
  </w:style>
  <w:style w:type="paragraph" w:customStyle="1" w:styleId="4user4">
    <w:name w:val="Указатель пользователя 4 (user)"/>
    <w:basedOn w:val="af5"/>
    <w:qFormat/>
    <w:pPr>
      <w:tabs>
        <w:tab w:val="right" w:leader="dot" w:pos="8789"/>
      </w:tabs>
    </w:pPr>
  </w:style>
  <w:style w:type="paragraph" w:customStyle="1" w:styleId="5user4">
    <w:name w:val="Указатель пользователя 5 (user)"/>
    <w:basedOn w:val="af5"/>
    <w:qFormat/>
    <w:pPr>
      <w:tabs>
        <w:tab w:val="right" w:leader="dot" w:pos="8506"/>
      </w:tabs>
    </w:pPr>
  </w:style>
  <w:style w:type="paragraph" w:styleId="60">
    <w:name w:val="toc 6"/>
    <w:basedOn w:val="af5"/>
    <w:pPr>
      <w:tabs>
        <w:tab w:val="right" w:leader="dot" w:pos="8223"/>
      </w:tabs>
    </w:pPr>
  </w:style>
  <w:style w:type="paragraph" w:styleId="70">
    <w:name w:val="toc 7"/>
    <w:basedOn w:val="af5"/>
    <w:pPr>
      <w:tabs>
        <w:tab w:val="right" w:leader="dot" w:pos="7940"/>
      </w:tabs>
    </w:pPr>
  </w:style>
  <w:style w:type="paragraph" w:styleId="80">
    <w:name w:val="toc 8"/>
    <w:basedOn w:val="af5"/>
    <w:pPr>
      <w:tabs>
        <w:tab w:val="right" w:leader="dot" w:pos="7657"/>
      </w:tabs>
    </w:pPr>
  </w:style>
  <w:style w:type="paragraph" w:styleId="90">
    <w:name w:val="toc 9"/>
    <w:basedOn w:val="af5"/>
    <w:pPr>
      <w:tabs>
        <w:tab w:val="right" w:leader="dot" w:pos="7374"/>
      </w:tabs>
    </w:pPr>
  </w:style>
  <w:style w:type="paragraph" w:customStyle="1" w:styleId="10user0">
    <w:name w:val="Оглавление 10 (user)"/>
    <w:basedOn w:val="af5"/>
    <w:qFormat/>
    <w:pPr>
      <w:tabs>
        <w:tab w:val="right" w:leader="dot" w:pos="7091"/>
      </w:tabs>
    </w:pPr>
  </w:style>
  <w:style w:type="paragraph" w:customStyle="1" w:styleId="IllustrationIndex1">
    <w:name w:val="Illustration Index 1"/>
    <w:basedOn w:val="af5"/>
    <w:qFormat/>
    <w:pPr>
      <w:tabs>
        <w:tab w:val="right" w:leader="dot" w:pos="9638"/>
      </w:tabs>
    </w:pPr>
  </w:style>
  <w:style w:type="paragraph" w:customStyle="1" w:styleId="userf6">
    <w:name w:val="Заголовок списка объектов (user)"/>
    <w:basedOn w:val="user"/>
    <w:qFormat/>
  </w:style>
  <w:style w:type="paragraph" w:customStyle="1" w:styleId="1user5">
    <w:name w:val="Список объектов 1 (user)"/>
    <w:basedOn w:val="af5"/>
    <w:qFormat/>
    <w:pPr>
      <w:tabs>
        <w:tab w:val="right" w:leader="dot" w:pos="9638"/>
      </w:tabs>
    </w:pPr>
  </w:style>
  <w:style w:type="paragraph" w:customStyle="1" w:styleId="userf7">
    <w:name w:val="Заголовок списка таблиц (user)"/>
    <w:basedOn w:val="user"/>
    <w:qFormat/>
  </w:style>
  <w:style w:type="paragraph" w:customStyle="1" w:styleId="1user6">
    <w:name w:val="Список таблиц 1 (user)"/>
    <w:basedOn w:val="af5"/>
    <w:qFormat/>
    <w:pPr>
      <w:tabs>
        <w:tab w:val="right" w:leader="dot" w:pos="9638"/>
      </w:tabs>
    </w:pPr>
  </w:style>
  <w:style w:type="paragraph" w:styleId="afd">
    <w:name w:val="table of authorities"/>
    <w:basedOn w:val="user"/>
  </w:style>
  <w:style w:type="paragraph" w:customStyle="1" w:styleId="1user7">
    <w:name w:val="Библиография 1 (user)"/>
    <w:basedOn w:val="af5"/>
    <w:qFormat/>
    <w:pPr>
      <w:tabs>
        <w:tab w:val="right" w:leader="dot" w:pos="9638"/>
      </w:tabs>
    </w:pPr>
  </w:style>
  <w:style w:type="paragraph" w:customStyle="1" w:styleId="6user">
    <w:name w:val="Указатель пользователя 6 (user)"/>
    <w:basedOn w:val="af5"/>
    <w:qFormat/>
    <w:pPr>
      <w:tabs>
        <w:tab w:val="right" w:leader="dot" w:pos="8223"/>
      </w:tabs>
    </w:pPr>
  </w:style>
  <w:style w:type="paragraph" w:customStyle="1" w:styleId="7user">
    <w:name w:val="Указатель пользователя 7 (user)"/>
    <w:basedOn w:val="af5"/>
    <w:qFormat/>
    <w:pPr>
      <w:tabs>
        <w:tab w:val="right" w:leader="dot" w:pos="7940"/>
      </w:tabs>
    </w:pPr>
  </w:style>
  <w:style w:type="paragraph" w:customStyle="1" w:styleId="8user">
    <w:name w:val="Указатель пользователя 8 (user)"/>
    <w:basedOn w:val="af5"/>
    <w:qFormat/>
    <w:pPr>
      <w:tabs>
        <w:tab w:val="right" w:leader="dot" w:pos="7657"/>
      </w:tabs>
    </w:pPr>
  </w:style>
  <w:style w:type="paragraph" w:customStyle="1" w:styleId="9user">
    <w:name w:val="Указатель пользователя 9 (user)"/>
    <w:basedOn w:val="af5"/>
    <w:qFormat/>
    <w:pPr>
      <w:tabs>
        <w:tab w:val="right" w:leader="dot" w:pos="7374"/>
      </w:tabs>
    </w:pPr>
  </w:style>
  <w:style w:type="paragraph" w:customStyle="1" w:styleId="10user1">
    <w:name w:val="Указатель пользователя 10 (user)"/>
    <w:basedOn w:val="af5"/>
    <w:qFormat/>
    <w:pPr>
      <w:tabs>
        <w:tab w:val="right" w:leader="dot" w:pos="7091"/>
      </w:tabs>
    </w:pPr>
  </w:style>
  <w:style w:type="paragraph" w:customStyle="1" w:styleId="userf8">
    <w:name w:val="Колонтитулы (user)"/>
    <w:basedOn w:val="a1"/>
    <w:qFormat/>
    <w:pPr>
      <w:suppressLineNumbers/>
      <w:tabs>
        <w:tab w:val="center" w:pos="4819"/>
        <w:tab w:val="right" w:pos="9638"/>
      </w:tabs>
    </w:pPr>
  </w:style>
  <w:style w:type="paragraph" w:customStyle="1" w:styleId="afe">
    <w:name w:val="Колонтитулы"/>
    <w:basedOn w:val="a1"/>
    <w:qFormat/>
  </w:style>
  <w:style w:type="paragraph" w:styleId="aff">
    <w:name w:val="header"/>
    <w:basedOn w:val="a1"/>
    <w:pPr>
      <w:tabs>
        <w:tab w:val="center" w:pos="4819"/>
        <w:tab w:val="right" w:pos="9638"/>
      </w:tabs>
    </w:pPr>
  </w:style>
  <w:style w:type="paragraph" w:customStyle="1" w:styleId="userf9">
    <w:name w:val="Верхний колонтитул слева (user)"/>
    <w:basedOn w:val="a1"/>
    <w:qFormat/>
    <w:pPr>
      <w:tabs>
        <w:tab w:val="center" w:pos="4819"/>
        <w:tab w:val="right" w:pos="9638"/>
      </w:tabs>
      <w:jc w:val="left"/>
    </w:pPr>
  </w:style>
  <w:style w:type="paragraph" w:customStyle="1" w:styleId="userfa">
    <w:name w:val="Верхний колонтитул справа (user)"/>
    <w:basedOn w:val="a1"/>
    <w:qFormat/>
    <w:pPr>
      <w:tabs>
        <w:tab w:val="center" w:pos="4819"/>
        <w:tab w:val="right" w:pos="9638"/>
      </w:tabs>
      <w:jc w:val="right"/>
    </w:pPr>
  </w:style>
  <w:style w:type="paragraph" w:styleId="aff0">
    <w:name w:val="footer"/>
    <w:basedOn w:val="a1"/>
    <w:pPr>
      <w:tabs>
        <w:tab w:val="center" w:pos="4819"/>
        <w:tab w:val="right" w:pos="9638"/>
      </w:tabs>
    </w:pPr>
  </w:style>
  <w:style w:type="paragraph" w:customStyle="1" w:styleId="userfb">
    <w:name w:val="Нижний колонтитул слева (user)"/>
    <w:basedOn w:val="a1"/>
    <w:qFormat/>
    <w:pPr>
      <w:tabs>
        <w:tab w:val="center" w:pos="4819"/>
        <w:tab w:val="right" w:pos="9638"/>
      </w:tabs>
      <w:jc w:val="left"/>
    </w:pPr>
  </w:style>
  <w:style w:type="paragraph" w:customStyle="1" w:styleId="userfc">
    <w:name w:val="Нижний колонтитул справа (user)"/>
    <w:basedOn w:val="a1"/>
    <w:qFormat/>
    <w:pPr>
      <w:tabs>
        <w:tab w:val="center" w:pos="4819"/>
        <w:tab w:val="right" w:pos="9638"/>
      </w:tabs>
      <w:jc w:val="right"/>
    </w:pPr>
  </w:style>
  <w:style w:type="paragraph" w:customStyle="1" w:styleId="userfd">
    <w:name w:val="Содержимое таблицы (user)"/>
    <w:basedOn w:val="a1"/>
    <w:qFormat/>
  </w:style>
  <w:style w:type="paragraph" w:customStyle="1" w:styleId="userfe">
    <w:name w:val="Заголовок таблицы (user)"/>
    <w:basedOn w:val="userfd"/>
    <w:qFormat/>
    <w:rPr>
      <w:b/>
    </w:rPr>
  </w:style>
  <w:style w:type="paragraph" w:customStyle="1" w:styleId="userff">
    <w:name w:val="Иллюстрация (user)"/>
    <w:basedOn w:val="af4"/>
    <w:qFormat/>
  </w:style>
  <w:style w:type="paragraph" w:customStyle="1" w:styleId="userff0">
    <w:name w:val="Таблица (user)"/>
    <w:basedOn w:val="af4"/>
    <w:qFormat/>
  </w:style>
  <w:style w:type="paragraph" w:styleId="aff1">
    <w:name w:val="Plain Text"/>
    <w:basedOn w:val="af4"/>
    <w:qFormat/>
  </w:style>
  <w:style w:type="paragraph" w:customStyle="1" w:styleId="userff1">
    <w:name w:val="Содержимое врезки (user)"/>
    <w:basedOn w:val="a1"/>
    <w:qFormat/>
  </w:style>
  <w:style w:type="paragraph" w:styleId="aff2">
    <w:name w:val="footnote text"/>
    <w:basedOn w:val="a1"/>
    <w:pPr>
      <w:jc w:val="left"/>
    </w:pPr>
  </w:style>
  <w:style w:type="paragraph" w:styleId="aff3">
    <w:name w:val="envelope address"/>
    <w:basedOn w:val="a1"/>
  </w:style>
  <w:style w:type="paragraph" w:styleId="25">
    <w:name w:val="envelope return"/>
    <w:basedOn w:val="a1"/>
  </w:style>
  <w:style w:type="paragraph" w:styleId="aff4">
    <w:name w:val="endnote text"/>
    <w:basedOn w:val="a1"/>
  </w:style>
  <w:style w:type="paragraph" w:customStyle="1" w:styleId="userff2">
    <w:name w:val="Рисунок (user)"/>
    <w:basedOn w:val="af4"/>
    <w:qFormat/>
  </w:style>
  <w:style w:type="paragraph" w:customStyle="1" w:styleId="userff3">
    <w:name w:val="Текст в заданном формате (user)"/>
    <w:basedOn w:val="a1"/>
    <w:qFormat/>
  </w:style>
  <w:style w:type="paragraph" w:customStyle="1" w:styleId="userff4">
    <w:name w:val="Горизонтальная линия (user)"/>
    <w:basedOn w:val="a1"/>
    <w:next w:val="a3"/>
    <w:qFormat/>
    <w:pPr>
      <w:pBdr>
        <w:bottom w:val="single" w:sz="8" w:space="0" w:color="000000"/>
      </w:pBdr>
    </w:pPr>
    <w:rPr>
      <w:sz w:val="4"/>
    </w:rPr>
  </w:style>
  <w:style w:type="paragraph" w:customStyle="1" w:styleId="userff5">
    <w:name w:val="Содержимое списка (user)"/>
    <w:basedOn w:val="a1"/>
    <w:qFormat/>
  </w:style>
  <w:style w:type="paragraph" w:customStyle="1" w:styleId="userff6">
    <w:name w:val="Заголовок списка (user)"/>
    <w:basedOn w:val="a1"/>
    <w:next w:val="userff5"/>
    <w:qFormat/>
  </w:style>
  <w:style w:type="paragraph" w:customStyle="1" w:styleId="aff5">
    <w:name w:val="Гриф_Экземпляр"/>
    <w:basedOn w:val="a1"/>
    <w:qFormat/>
    <w:rPr>
      <w:sz w:val="24"/>
    </w:rPr>
  </w:style>
  <w:style w:type="paragraph" w:customStyle="1" w:styleId="aff6">
    <w:name w:val="Исполнитель документа"/>
    <w:basedOn w:val="a1"/>
    <w:qFormat/>
    <w:pPr>
      <w:jc w:val="left"/>
    </w:pPr>
    <w:rPr>
      <w:sz w:val="24"/>
    </w:rPr>
  </w:style>
  <w:style w:type="paragraph" w:customStyle="1" w:styleId="userff7">
    <w:name w:val="Заголовок списка иллюстраций (user)"/>
    <w:basedOn w:val="user"/>
    <w:qFormat/>
    <w:pPr>
      <w:suppressLineNumbers/>
    </w:pPr>
  </w:style>
  <w:style w:type="numbering" w:customStyle="1" w:styleId="aff7">
    <w:name w:val="Без списка"/>
    <w:uiPriority w:val="99"/>
    <w:semiHidden/>
    <w:unhideWhenUsed/>
    <w:qFormat/>
  </w:style>
  <w:style w:type="numbering" w:customStyle="1" w:styleId="123user">
    <w:name w:val="Нумерованный 123 (user)"/>
    <w:qFormat/>
  </w:style>
  <w:style w:type="numbering" w:customStyle="1" w:styleId="ABCuser">
    <w:name w:val="Нумерованный ABC (user)"/>
    <w:qFormat/>
  </w:style>
  <w:style w:type="numbering" w:customStyle="1" w:styleId="abc1">
    <w:name w:val="Нумерованный abc1"/>
    <w:qFormat/>
  </w:style>
  <w:style w:type="numbering" w:customStyle="1" w:styleId="IVXuser">
    <w:name w:val="Нумерованный IVX (user)"/>
    <w:qFormat/>
  </w:style>
  <w:style w:type="numbering" w:customStyle="1" w:styleId="ivx1">
    <w:name w:val="Нумерованный ivx1"/>
    <w:qFormat/>
  </w:style>
  <w:style w:type="numbering" w:customStyle="1" w:styleId="userff8">
    <w:name w:val="Маркированный • (user)"/>
    <w:qFormat/>
  </w:style>
  <w:style w:type="numbering" w:customStyle="1" w:styleId="userff9">
    <w:name w:val="Маркированный – (user)"/>
    <w:qFormat/>
  </w:style>
  <w:style w:type="numbering" w:customStyle="1" w:styleId="userffa">
    <w:name w:val="Маркированный ☑ (user)"/>
    <w:qFormat/>
  </w:style>
  <w:style w:type="numbering" w:customStyle="1" w:styleId="userffb">
    <w:name w:val="Маркированный ➢ (user)"/>
    <w:qFormat/>
  </w:style>
  <w:style w:type="numbering" w:customStyle="1" w:styleId="userffc">
    <w:name w:val="Маркированный ✗ (user)"/>
    <w:qFormat/>
  </w:style>
  <w:style w:type="numbering" w:customStyle="1" w:styleId="13">
    <w:name w:val="Нумерованный 1)"/>
    <w:qFormat/>
  </w:style>
  <w:style w:type="numbering" w:customStyle="1" w:styleId="aff8">
    <w:name w:val="Нумерованный а)"/>
    <w:qFormat/>
  </w:style>
  <w:style w:type="numbering" w:customStyle="1" w:styleId="aff9">
    <w:name w:val="Нумерованный для таблиц"/>
    <w:qFormat/>
  </w:style>
  <w:style w:type="table" w:styleId="affa">
    <w:name w:val="Table Grid"/>
    <w:basedOn w:val="a5"/>
    <w:uiPriority w:val="39"/>
    <w:rsid w:val="003A48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b">
    <w:name w:val="Balloon Text"/>
    <w:basedOn w:val="a1"/>
    <w:link w:val="affc"/>
    <w:uiPriority w:val="99"/>
    <w:semiHidden/>
    <w:unhideWhenUsed/>
    <w:rsid w:val="00861319"/>
    <w:rPr>
      <w:rFonts w:ascii="Segoe UI" w:hAnsi="Segoe UI" w:cs="Segoe UI"/>
      <w:sz w:val="18"/>
      <w:szCs w:val="18"/>
    </w:rPr>
  </w:style>
  <w:style w:type="character" w:customStyle="1" w:styleId="affc">
    <w:name w:val="Текст выноски Знак"/>
    <w:basedOn w:val="a4"/>
    <w:link w:val="affb"/>
    <w:uiPriority w:val="99"/>
    <w:semiHidden/>
    <w:rsid w:val="008613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406549017/" TargetMode="External"/><Relationship Id="rId13" Type="http://schemas.openxmlformats.org/officeDocument/2006/relationships/hyperlink" Target="https://www.garant.ru/products/ipo/prime/doc/406549017/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garant.ru/products/ipo/prime/doc/406549017/" TargetMode="External"/><Relationship Id="rId12" Type="http://schemas.openxmlformats.org/officeDocument/2006/relationships/hyperlink" Target="https://www.garant.ru/products/ipo/prime/doc/406549017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arant.ru/products/ipo/prime/doc/406549017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www.garant.ru/products/ipo/prime/doc/406549017/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www.garant.ru/products/ipo/prime/doc/406549017/" TargetMode="External"/><Relationship Id="rId14" Type="http://schemas.openxmlformats.org/officeDocument/2006/relationships/hyperlink" Target="https://www.garant.ru/products/ipo/prime/doc/406549017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1071</Words>
  <Characters>6110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Белошапкина Евгения Александровна</cp:lastModifiedBy>
  <cp:revision>2</cp:revision>
  <cp:lastPrinted>2026-03-11T02:18:00Z</cp:lastPrinted>
  <dcterms:created xsi:type="dcterms:W3CDTF">2026-06-04T01:34:00Z</dcterms:created>
  <dcterms:modified xsi:type="dcterms:W3CDTF">2026-06-04T01:34:00Z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2026-03-10T10:33:33Z</dcterms:created>
  <dc:creator/>
  <dc:description/>
  <dc:language>ru-RU</dc:language>
  <cp:lastModifiedBy/>
  <cp:lastPrinted>2026-03-10T11:41:08Z</cp:lastPrinted>
  <dcterms:modified xsi:type="dcterms:W3CDTF">2026-03-10T11:41:21Z</dcterms:modified>
  <cp:revision>3</cp:revision>
  <dc:subject/>
  <dc:title>Default</dc:title>
</cp:coreProperties>
</file>