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89"/>
        <w:ind w:left="567" w:right="-286"/>
        <w:jc w:val="center"/>
        <w:widowControl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  <w:r/>
    </w:p>
    <w:p>
      <w:pPr>
        <w:pStyle w:val="989"/>
        <w:ind w:right="-286" w:firstLine="709"/>
        <w:jc w:val="center"/>
        <w:widowControl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АДМИНИСТРАЦИЯ УЖУРСКОГО РАЙОНА</w:t>
      </w:r>
      <w:r>
        <w:rPr>
          <w:rFonts w:ascii="Arial" w:hAnsi="Arial" w:cs="Arial"/>
          <w:sz w:val="24"/>
          <w:szCs w:val="24"/>
        </w:rPr>
      </w:r>
      <w:r/>
    </w:p>
    <w:p>
      <w:pPr>
        <w:pStyle w:val="989"/>
        <w:ind w:right="-286"/>
        <w:jc w:val="center"/>
        <w:widowControl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КРАСНОЯРСКОГО КРАЯ</w:t>
      </w:r>
      <w:r>
        <w:rPr>
          <w:rFonts w:ascii="Arial" w:hAnsi="Arial" w:cs="Arial"/>
          <w:sz w:val="24"/>
          <w:szCs w:val="24"/>
        </w:rPr>
      </w:r>
      <w:r/>
    </w:p>
    <w:p>
      <w:pPr>
        <w:ind w:right="-286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ind w:right="-286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ПОСТАНОВЛЕНИЕ</w:t>
      </w:r>
      <w:r>
        <w:rPr>
          <w:rFonts w:ascii="Arial" w:hAnsi="Arial" w:cs="Arial"/>
          <w:sz w:val="24"/>
          <w:szCs w:val="24"/>
        </w:rPr>
      </w:r>
      <w:r/>
    </w:p>
    <w:p>
      <w:pPr>
        <w:ind w:right="-28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03.11.2016                                                 г. Ужур                                                 № 639</w:t>
      </w:r>
      <w:r>
        <w:rPr>
          <w:rFonts w:ascii="Arial" w:hAnsi="Arial" w:cs="Arial"/>
          <w:sz w:val="24"/>
          <w:szCs w:val="24"/>
        </w:rPr>
      </w:r>
      <w:r/>
    </w:p>
    <w:p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rPr>
          <w:rFonts w:ascii="Arial" w:hAnsi="Arial" w:cs="Arial"/>
          <w:bCs w:val="0"/>
          <w:i w:val="0"/>
          <w:sz w:val="24"/>
          <w:szCs w:val="24"/>
        </w:rPr>
      </w:pPr>
      <w:r>
        <w:rPr>
          <w:rFonts w:ascii="Arial" w:hAnsi="Arial" w:cs="Arial"/>
          <w:i w:val="0"/>
          <w:iCs w:val="0"/>
          <w:sz w:val="24"/>
          <w:szCs w:val="24"/>
        </w:rPr>
        <w:t xml:space="preserve">Об утверждении муниципальной программы «Развитие физической культуры и</w:t>
      </w:r>
      <w:r>
        <w:rPr>
          <w:rFonts w:ascii="Arial" w:hAnsi="Arial" w:cs="Arial"/>
          <w:i w:val="0"/>
          <w:iCs w:val="0"/>
          <w:sz w:val="24"/>
          <w:szCs w:val="24"/>
        </w:rPr>
      </w:r>
      <w:r>
        <w:rPr>
          <w:i w:val="0"/>
          <w:iCs w:val="0"/>
        </w:rPr>
      </w:r>
    </w:p>
    <w:p>
      <w:pPr>
        <w:rPr>
          <w:rFonts w:ascii="Arial" w:hAnsi="Arial" w:cs="Arial"/>
          <w:bCs w:val="0"/>
          <w:i w:val="0"/>
          <w:sz w:val="24"/>
          <w:szCs w:val="24"/>
        </w:rPr>
      </w:pPr>
      <w:r>
        <w:rPr>
          <w:rFonts w:ascii="Arial" w:hAnsi="Arial" w:cs="Arial"/>
          <w:i w:val="0"/>
          <w:iCs w:val="0"/>
          <w:sz w:val="24"/>
          <w:szCs w:val="24"/>
        </w:rPr>
        <w:t xml:space="preserve">спорта в Ужурском районе» </w:t>
      </w:r>
      <w:r>
        <w:rPr>
          <w:rFonts w:ascii="Arial" w:hAnsi="Arial" w:cs="Arial"/>
          <w:i w:val="0"/>
          <w:iCs w:val="0"/>
          <w:sz w:val="24"/>
          <w:szCs w:val="24"/>
        </w:rPr>
        <w:t xml:space="preserve">(</w:t>
      </w:r>
      <w:r>
        <w:rPr>
          <w:rFonts w:ascii="Arial" w:hAnsi="Arial" w:cs="Arial"/>
          <w:i w:val="0"/>
          <w:iCs w:val="0"/>
          <w:sz w:val="24"/>
          <w:szCs w:val="24"/>
        </w:rPr>
        <w:t xml:space="preserve">в редакции постановлений администрации района  от 13.02.2017 № 56, от 21.03.2017 № 144, от 09.08.2017 № 512, от 04.10.2017 № 649, от 01.11.2017 № 734, от 23.11.2017 № 792, от 19.01.2018 № 46, от 22.03.2018 №174, </w:t>
      </w:r>
      <w:r>
        <w:rPr>
          <w:rFonts w:ascii="Arial" w:hAnsi="Arial" w:cs="Arial"/>
          <w:i w:val="0"/>
          <w:iCs w:val="0"/>
          <w:sz w:val="24"/>
          <w:szCs w:val="24"/>
        </w:rPr>
        <w:t xml:space="preserve">от 14.06.2018 №395, от 02.11.2018 №668, от 19.12.2018 №788, от 21.01.2019 №30, от 13.05.2019 № 302, от 10.07.2019 № 461, от 30.08.2019 № 558, от 01.11.2019 № 772, от 29.11.2019 № 841, от 25.12.2019 № 901, от 25.12.2019 № 910, от 07.04.2020 № 222,  от 29.04</w:t>
      </w:r>
      <w:r>
        <w:rPr>
          <w:rFonts w:ascii="Arial" w:hAnsi="Arial" w:cs="Arial"/>
          <w:i w:val="0"/>
          <w:iCs w:val="0"/>
          <w:sz w:val="24"/>
          <w:szCs w:val="24"/>
        </w:rPr>
        <w:t xml:space="preserve">.2020 № 283, от 08.06.2020 № 366, от 08.07.2020 № 455, от 02.10.2020 № 647, от 02.11.2020 № 717, от 05.02.2021 № 89, от 29.04.2021 № 346, от 30.06.2021 № 564, от 11.08.2021 № 647, от 15.11.2021 № 857, от 22.12.2021 № 942, от 14.02.2022 № 116, от 28.04.2022</w:t>
      </w:r>
      <w:r>
        <w:rPr>
          <w:rFonts w:ascii="Arial" w:hAnsi="Arial" w:cs="Arial"/>
          <w:i w:val="0"/>
          <w:iCs w:val="0"/>
          <w:sz w:val="24"/>
          <w:szCs w:val="24"/>
        </w:rPr>
        <w:t xml:space="preserve"> № 317, от 17.05.2022 № 362, от 05.07.2022 № 487, от 09.09.2022 № 678, от 03.11.2022 № 818, от 23.01.2023 № 31,  от 15.02.2023 № 98, от 14.04.2023 № 269, от 28.04.2023 № 313, от 30.05.2023 № 408, от 30.08.2023 № 650, от 03.11.2023 №855, от 29.12.2023 №1024</w:t>
      </w:r>
      <w:r>
        <w:rPr>
          <w:rFonts w:ascii="Arial" w:hAnsi="Arial" w:cs="Arial"/>
          <w:i w:val="0"/>
          <w:iCs w:val="0"/>
          <w:sz w:val="24"/>
          <w:szCs w:val="24"/>
        </w:rPr>
        <w:t xml:space="preserve">, от 19.02.2024 №116</w:t>
      </w:r>
      <w:r>
        <w:rPr>
          <w:rFonts w:ascii="Arial" w:hAnsi="Arial" w:cs="Arial"/>
          <w:i w:val="0"/>
          <w:iCs w:val="0"/>
          <w:sz w:val="24"/>
          <w:szCs w:val="24"/>
        </w:rPr>
        <w:t xml:space="preserve">, от 22.04.2024 №272</w:t>
      </w:r>
      <w:r>
        <w:rPr>
          <w:rFonts w:ascii="Arial" w:hAnsi="Arial" w:cs="Arial"/>
          <w:i w:val="0"/>
          <w:iCs w:val="0"/>
          <w:sz w:val="24"/>
          <w:szCs w:val="24"/>
        </w:rPr>
        <w:t xml:space="preserve">, от 16.07.2024 №435</w:t>
      </w:r>
      <w:r>
        <w:rPr>
          <w:rFonts w:ascii="Arial" w:hAnsi="Arial" w:cs="Arial"/>
          <w:i w:val="0"/>
          <w:iCs w:val="0"/>
          <w:sz w:val="24"/>
          <w:szCs w:val="24"/>
        </w:rPr>
        <w:t xml:space="preserve">, от 11.10.2024 №683</w:t>
      </w:r>
      <w:r>
        <w:rPr>
          <w:rFonts w:ascii="Arial" w:hAnsi="Arial" w:cs="Arial"/>
          <w:i w:val="0"/>
          <w:iCs w:val="0"/>
          <w:sz w:val="24"/>
          <w:szCs w:val="24"/>
        </w:rPr>
        <w:t xml:space="preserve">, 29.10.2024 №716</w:t>
      </w:r>
      <w:r>
        <w:rPr>
          <w:rFonts w:ascii="Arial" w:hAnsi="Arial" w:cs="Arial"/>
          <w:i w:val="0"/>
          <w:iCs w:val="0"/>
          <w:sz w:val="24"/>
          <w:szCs w:val="24"/>
        </w:rPr>
        <w:t xml:space="preserve">, от 02.11.2024 № 734, 25.12.2024 №895</w:t>
      </w:r>
      <w:r>
        <w:rPr>
          <w:rFonts w:ascii="Arial" w:hAnsi="Arial" w:cs="Arial"/>
          <w:i w:val="0"/>
          <w:iCs w:val="0"/>
          <w:sz w:val="24"/>
          <w:szCs w:val="24"/>
        </w:rPr>
        <w:t xml:space="preserve">)</w:t>
      </w:r>
      <w:r>
        <w:rPr>
          <w:rFonts w:ascii="Arial" w:hAnsi="Arial" w:cs="Arial"/>
          <w:i w:val="0"/>
          <w:iCs w:val="0"/>
          <w:sz w:val="24"/>
          <w:szCs w:val="24"/>
        </w:rPr>
      </w:r>
      <w:r>
        <w:rPr>
          <w:i w:val="0"/>
          <w:iCs w:val="0"/>
        </w:rPr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ind w:firstLine="53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соответствии со статьей 179 Бюджетного кодекса Российс</w:t>
      </w:r>
      <w:r>
        <w:rPr>
          <w:rFonts w:ascii="Arial" w:hAnsi="Arial" w:cs="Arial"/>
          <w:sz w:val="24"/>
          <w:szCs w:val="24"/>
        </w:rPr>
        <w:t xml:space="preserve">кой Федерации, постановлением администрации Ужурского района от 12.08 2013г. №724 «Об утверждении Порядка принятия решений о разработке муниципальных программ Ужурского района, их формировании и реализации», статьей 19 Устава Ужурского района, ПОСТАНОВЛЯЮ:</w:t>
      </w:r>
      <w:r>
        <w:rPr>
          <w:rFonts w:ascii="Arial" w:hAnsi="Arial" w:cs="Arial"/>
          <w:sz w:val="24"/>
          <w:szCs w:val="24"/>
        </w:rPr>
      </w:r>
      <w:r/>
    </w:p>
    <w:p>
      <w:pPr>
        <w:contextualSpacing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Утвердить муниципальную программу «Развитие физической культуры и спорта в Ужурском районе» согласно приложению.</w:t>
      </w:r>
      <w:r>
        <w:rPr>
          <w:rFonts w:ascii="Arial" w:hAnsi="Arial" w:cs="Arial"/>
          <w:sz w:val="24"/>
          <w:szCs w:val="24"/>
        </w:rPr>
      </w:r>
      <w:r/>
    </w:p>
    <w:p>
      <w:pPr>
        <w:contextualSpacing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Контроль за выполнением постановления возложить на заместителя главы района по социальным вопросам </w:t>
      </w:r>
      <w:r>
        <w:rPr>
          <w:rFonts w:ascii="Arial" w:hAnsi="Arial" w:cs="Arial"/>
          <w:sz w:val="24"/>
          <w:szCs w:val="24"/>
        </w:rPr>
        <w:t xml:space="preserve">Е.Б.Калышеву</w:t>
      </w:r>
      <w:r>
        <w:rPr>
          <w:rFonts w:ascii="Arial" w:hAnsi="Arial" w:cs="Arial"/>
          <w:sz w:val="24"/>
          <w:szCs w:val="24"/>
        </w:rPr>
        <w:t xml:space="preserve">.</w:t>
      </w:r>
      <w:r>
        <w:rPr>
          <w:rFonts w:ascii="Arial" w:hAnsi="Arial" w:cs="Arial"/>
          <w:sz w:val="24"/>
          <w:szCs w:val="24"/>
        </w:rPr>
      </w:r>
      <w:r/>
    </w:p>
    <w:p>
      <w:pPr>
        <w:pStyle w:val="984"/>
        <w:contextualSpacing/>
        <w:ind w:firstLine="540"/>
        <w:widowControl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Постановление вступает в силу с 01.01.2017г., но не ранее </w:t>
      </w:r>
      <w:r>
        <w:rPr>
          <w:rFonts w:ascii="Arial" w:hAnsi="Arial" w:cs="Arial"/>
          <w:sz w:val="24"/>
          <w:szCs w:val="24"/>
        </w:rPr>
        <w:t xml:space="preserve">дня,</w:t>
      </w:r>
      <w:r>
        <w:rPr>
          <w:rFonts w:ascii="Arial" w:hAnsi="Arial" w:cs="Arial"/>
          <w:sz w:val="24"/>
          <w:szCs w:val="24"/>
        </w:rPr>
        <w:t xml:space="preserve"> следующего за днем официального опубликования в специальном выпуске районной газеты «Сибирский хлебороб». </w:t>
      </w:r>
      <w:r>
        <w:rPr>
          <w:rFonts w:ascii="Arial" w:hAnsi="Arial" w:cs="Arial"/>
          <w:sz w:val="24"/>
          <w:szCs w:val="24"/>
        </w:rPr>
      </w:r>
      <w:r/>
    </w:p>
    <w:p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Глава района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К.Н. Зарецкий </w:t>
      </w:r>
      <w:r>
        <w:rPr>
          <w:rFonts w:ascii="Arial" w:hAnsi="Arial" w:cs="Arial"/>
          <w:sz w:val="24"/>
          <w:szCs w:val="24"/>
        </w:rPr>
      </w:r>
      <w:r/>
    </w:p>
    <w:p>
      <w:pPr>
        <w:ind w:right="-28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pStyle w:val="984"/>
        <w:ind w:firstLine="0"/>
        <w:widowControl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pStyle w:val="984"/>
        <w:ind w:firstLine="0"/>
        <w:widowControl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pStyle w:val="984"/>
        <w:ind w:firstLine="0"/>
        <w:widowControl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pStyle w:val="984"/>
        <w:ind w:firstLine="0"/>
        <w:widowControl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pStyle w:val="984"/>
        <w:ind w:firstLine="0"/>
        <w:widowControl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pStyle w:val="984"/>
        <w:ind w:firstLine="0"/>
        <w:widowControl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pStyle w:val="984"/>
        <w:ind w:firstLine="0"/>
        <w:widowControl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pStyle w:val="984"/>
        <w:ind w:firstLine="0"/>
        <w:widowControl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pStyle w:val="984"/>
        <w:ind w:firstLine="0"/>
        <w:widowControl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pStyle w:val="984"/>
        <w:ind w:firstLine="0"/>
        <w:widowControl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pStyle w:val="984"/>
        <w:ind w:firstLine="0"/>
        <w:widowControl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pStyle w:val="984"/>
        <w:ind w:firstLine="0"/>
        <w:widowControl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pStyle w:val="984"/>
        <w:widowControl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>
        <w:rPr>
          <w:rFonts w:ascii="Arial" w:hAnsi="Arial" w:cs="Arial"/>
          <w:sz w:val="24"/>
          <w:szCs w:val="24"/>
        </w:rPr>
      </w:r>
      <w:r/>
    </w:p>
    <w:p>
      <w:pPr>
        <w:pStyle w:val="984"/>
        <w:widowControl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Приложение </w:t>
      </w:r>
      <w:r>
        <w:rPr>
          <w:rFonts w:ascii="Arial" w:hAnsi="Arial" w:cs="Arial"/>
          <w:sz w:val="24"/>
          <w:szCs w:val="24"/>
        </w:rPr>
      </w:r>
      <w:r/>
    </w:p>
    <w:p>
      <w:pPr>
        <w:pStyle w:val="984"/>
        <w:jc w:val="left"/>
        <w:widowControl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к постановлению администрации </w:t>
      </w:r>
      <w:r>
        <w:rPr>
          <w:rFonts w:ascii="Arial" w:hAnsi="Arial" w:cs="Arial"/>
          <w:sz w:val="24"/>
          <w:szCs w:val="24"/>
        </w:rPr>
      </w:r>
      <w:r/>
    </w:p>
    <w:p>
      <w:pPr>
        <w:pStyle w:val="984"/>
        <w:widowControl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Ужурского района </w:t>
      </w:r>
      <w:r>
        <w:rPr>
          <w:rFonts w:ascii="Arial" w:hAnsi="Arial" w:cs="Arial"/>
          <w:sz w:val="24"/>
          <w:szCs w:val="24"/>
        </w:rPr>
      </w:r>
      <w:r/>
    </w:p>
    <w:p>
      <w:pPr>
        <w:pStyle w:val="984"/>
        <w:widowControl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от 03.11.2016 г. № 639</w:t>
      </w:r>
      <w:r>
        <w:rPr>
          <w:rFonts w:ascii="Arial" w:hAnsi="Arial" w:cs="Arial"/>
          <w:sz w:val="24"/>
          <w:szCs w:val="24"/>
        </w:rPr>
      </w:r>
      <w:r/>
    </w:p>
    <w:p>
      <w:pPr>
        <w:pStyle w:val="984"/>
        <w:widowControl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</w:t>
      </w:r>
      <w:r>
        <w:rPr>
          <w:rFonts w:ascii="Arial" w:hAnsi="Arial" w:cs="Arial"/>
          <w:sz w:val="24"/>
          <w:szCs w:val="24"/>
        </w:rPr>
      </w:r>
      <w:r/>
    </w:p>
    <w:p>
      <w:pPr>
        <w:ind w:left="36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1. Паспорт программы</w:t>
      </w:r>
      <w:r>
        <w:rPr>
          <w:rFonts w:ascii="Arial" w:hAnsi="Arial" w:cs="Arial"/>
          <w:sz w:val="24"/>
          <w:szCs w:val="24"/>
        </w:rPr>
      </w:r>
      <w:r/>
    </w:p>
    <w:p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tbl>
      <w:tblPr>
        <w:tblW w:w="979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3420"/>
        <w:gridCol w:w="6378"/>
      </w:tblGrid>
      <w:tr>
        <w:trPr>
          <w:trHeight w:val="145"/>
        </w:trPr>
        <w:tc>
          <w:tcPr>
            <w:tcW w:w="3420" w:type="dxa"/>
            <w:textDirection w:val="lrTb"/>
            <w:noWrap w:val="false"/>
          </w:tcPr>
          <w:p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Наименование муниципальной программы Ужурского района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6378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Развитие физической культуры и спорта в Ужурском районе (далее-муниципальная программа Ужурского района, Программа)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trHeight w:val="3186"/>
        </w:trPr>
        <w:tc>
          <w:tcPr>
            <w:tcW w:w="3420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Основание для разработки муниципальной программы Ужурского района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6378" w:type="dxa"/>
            <w:textDirection w:val="lrTb"/>
            <w:noWrap w:val="false"/>
          </w:tcPr>
          <w:p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Статья 179 Бюджетного кодекса Российской Федерации;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Постановление администрации Ужурского района от 12.08.2013 № 724 «Об утверждении Порядка принятия решений о разработке муниципальных программ Ужурского района, их формировании и реализации»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Постановление администрации Ужурского района от 26.08.2019 № 537 «Об утверждении перечня муниципальных программ Ужурского района»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trHeight w:val="950"/>
        </w:trPr>
        <w:tc>
          <w:tcPr>
            <w:tcW w:w="3420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Ответственный 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исполнитель муниципальной программы Ужурского района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6378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МКУ «Управление культуры, спорта и молодежной политики Ужурского района» 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trHeight w:val="145"/>
        </w:trPr>
        <w:tc>
          <w:tcPr>
            <w:tcW w:w="3420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Соисполнители муниципальной программы Ужурского района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6378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МКУ «Управление образования Ужурского района»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Администрация Ужурского района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trHeight w:val="145"/>
        </w:trPr>
        <w:tc>
          <w:tcPr>
            <w:tcW w:w="3420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Перечень подпрограмм и отдельных мероприятий муниципальной программы Ужурского района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6378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1. «Развитие массовой физической культуры и спорта»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2. «Развитие адаптивной физической культуры и спорта»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trHeight w:val="145"/>
        </w:trPr>
        <w:tc>
          <w:tcPr>
            <w:tcW w:w="3420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Цели муниципальной программы Ужурского района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6378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Созда</w:t>
            </w:r>
            <w:r>
              <w:rPr>
                <w:rFonts w:ascii="Arial" w:hAnsi="Arial" w:cs="Arial"/>
                <w:sz w:val="24"/>
                <w:szCs w:val="24"/>
              </w:rPr>
              <w:t xml:space="preserve">ние условий, обеспечивающих возможность гражданам систематически заниматься физической культурой и спортом, создание условий адаптации к нормальной социальной среде людей с ограниченными возможностями здоровья через спортивно – оздоровительные мероприятия.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trHeight w:val="478"/>
        </w:trPr>
        <w:tc>
          <w:tcPr>
            <w:tcW w:w="3420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Задачи муниципальной программы Ужурского </w:t>
            </w:r>
            <w:r>
              <w:rPr>
                <w:rFonts w:ascii="Arial" w:hAnsi="Arial" w:cs="Arial"/>
                <w:sz w:val="24"/>
                <w:szCs w:val="24"/>
              </w:rPr>
              <w:t xml:space="preserve">района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6378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22"/>
              </w:numPr>
              <w:ind w:left="0" w:hanging="1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Обеспечение развития массовой физической культуры на территории Ужурского района;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numPr>
                <w:ilvl w:val="0"/>
                <w:numId w:val="22"/>
              </w:numPr>
              <w:ind w:left="0" w:hanging="1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Обеспечение доступности для занятий физической культурой и спортом лиц с ограниченными возможностями здоровья.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trHeight w:val="80"/>
        </w:trPr>
        <w:tc>
          <w:tcPr>
            <w:tcW w:w="3420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Этапы и сроки 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реализации муниципальной программы Ужурского района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6378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2017-2030 годы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trHeight w:val="80"/>
        </w:trPr>
        <w:tc>
          <w:tcPr>
            <w:tcW w:w="3420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Перечень целевых показателей муниципальной программы Ужурского района с указанием планируемых к достижению значений </w:t>
            </w:r>
            <w:r>
              <w:rPr>
                <w:rFonts w:ascii="Arial" w:hAnsi="Arial" w:cs="Arial"/>
                <w:sz w:val="24"/>
                <w:szCs w:val="24"/>
              </w:rPr>
              <w:br w:type="textWrapping" w:clear="all"/>
              <w:t xml:space="preserve">в результате реализации муниципальной программы Ужурского района 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6378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Согласно </w:t>
            </w:r>
            <w:r>
              <w:rPr>
                <w:rFonts w:ascii="Arial" w:hAnsi="Arial" w:cs="Arial"/>
                <w:sz w:val="24"/>
                <w:szCs w:val="24"/>
              </w:rPr>
              <w:t xml:space="preserve">приложению,</w:t>
            </w:r>
            <w:r>
              <w:rPr>
                <w:rFonts w:ascii="Arial" w:hAnsi="Arial" w:cs="Arial"/>
                <w:sz w:val="24"/>
                <w:szCs w:val="24"/>
              </w:rPr>
              <w:t xml:space="preserve"> к паспорту муниципальной программы Ужурского района. 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trHeight w:val="420"/>
        </w:trPr>
        <w:tc>
          <w:tcPr>
            <w:tcW w:w="3420" w:type="dxa"/>
            <w:textDirection w:val="lrTb"/>
            <w:noWrap w:val="false"/>
          </w:tcPr>
          <w:p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Информация по ресурсному обеспечению муниципальной программы Ужурского района, в том числе по годам реализации программы 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6378" w:type="dxa"/>
            <w:textDirection w:val="lrTb"/>
            <w:noWrap w:val="false"/>
          </w:tcPr>
          <w:p>
            <w:pPr>
              <w:ind w:firstLine="709"/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Объем бюджетных ассигнований на реализацию Программы составляет всего 275390,7 тыс. рублей, в том числе средства районного бюджета – 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  <w:lang w:eastAsia="ru-RU"/>
              </w:rPr>
              <w:t xml:space="preserve">170636,3 тыс. рублей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, средства краевого бюджета – 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  <w:lang w:eastAsia="ru-RU"/>
              </w:rPr>
              <w:t xml:space="preserve">104754,4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рублей из них по годам: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ind w:firstLine="70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2017 год – 10094,8 тыс. рублей, средства районного бюджета - 9906,1 тыс. рублей, средства краевого бюджета – 188,7 тыс. рублей;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ind w:firstLine="70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2018 год – 15461,6 тыс. рублей, средства районного бюджета – 10820,4 тыс. рублей, средства краевого бюджета – 4641,2 тыс. рублей;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ind w:firstLine="70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2019 год – 21922,7 тыс. рублей, средства районного бюджета – 11305,5 тыс. рублей, средства краевого бюджета – 10617,2 тыс. рублей;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ind w:firstLine="70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2020 год – 22355,5 тыс. рублей, средства районного бюджета– 14152,3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тыс. рублей, средства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краевого бюджета – 8203,2 тыс. рублей;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ind w:firstLine="70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2021 год – 25826,3 тыс. рублей, средства районного бюджета – 14544,5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тыс. рублей, средства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краевого бюджета – 11281,8 тыс. рублей;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ind w:firstLine="70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2022 год – 26582,4 тыс. рублей, средства районного бюджета – 18250,7 средства краевого бюджета – 8331,7 тыс. рублей; 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ind w:firstLine="70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2023 год – 34137,4 тыс. рублей, средства районного бюджета – 19620,1 тыс. рублей, средства краевого бюджета – 14517,3 тыс. рублей.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ind w:firstLine="709"/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2024 год –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73381,0 тыс. рублей, средства районного бюджета – 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  <w:lang w:eastAsia="ru-RU"/>
              </w:rPr>
              <w:t xml:space="preserve">30407,7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рублей, средства краевого бюджета 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  <w:lang w:eastAsia="ru-RU"/>
              </w:rPr>
              <w:t xml:space="preserve">- 42973,3 тыс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. рублей.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ind w:firstLine="70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2025 год –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24814,5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рублей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средства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районного бюджета – 20814,5 тыс. рублей, средства краевого бюджета – 4000,0 тыс. рублей. 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ind w:firstLine="70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2026 год – 20814,5 тыс. рублей средства районного бюджета.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Объем финансирования может изменяться при утверждении бюджета на очередной финансовый год.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</w:tbl>
    <w:p>
      <w:pPr>
        <w:pStyle w:val="984"/>
        <w:ind w:left="8460" w:firstLine="0"/>
        <w:widowControl/>
        <w:rPr>
          <w:rFonts w:ascii="Arial" w:hAnsi="Arial" w:cs="Arial"/>
          <w:sz w:val="24"/>
          <w:szCs w:val="24"/>
        </w:rPr>
        <w:outlineLvl w:val="2"/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pStyle w:val="745"/>
        <w:ind w:left="851"/>
        <w:jc w:val="center"/>
        <w:rPr>
          <w:rFonts w:ascii="Arial" w:hAnsi="Arial" w:cs="Arial"/>
          <w:b/>
          <w:sz w:val="24"/>
          <w:szCs w:val="24"/>
          <w:highlight w:val="yellow"/>
        </w:rPr>
      </w:pPr>
      <w:r>
        <w:rPr>
          <w:rFonts w:ascii="Arial" w:hAnsi="Arial" w:cs="Arial"/>
          <w:b/>
          <w:sz w:val="24"/>
          <w:szCs w:val="24"/>
          <w:lang w:val="ru-RU"/>
        </w:rPr>
        <w:t xml:space="preserve">2. Характеристика текущего состояния социально-экономического развития </w:t>
      </w:r>
      <w:r>
        <w:rPr>
          <w:rFonts w:ascii="Arial" w:hAnsi="Arial" w:cs="Arial"/>
          <w:b/>
          <w:sz w:val="24"/>
          <w:szCs w:val="24"/>
          <w:lang w:val="ru-RU"/>
        </w:rPr>
        <w:t xml:space="preserve">в сфере развития физической культуры и спорта </w:t>
      </w:r>
      <w:r>
        <w:rPr>
          <w:rFonts w:ascii="Arial" w:hAnsi="Arial" w:cs="Arial"/>
          <w:b/>
          <w:sz w:val="24"/>
          <w:szCs w:val="24"/>
          <w:lang w:val="ru-RU"/>
        </w:rPr>
        <w:t xml:space="preserve">с указанием основных показателей социальн</w:t>
      </w:r>
      <w:r>
        <w:rPr>
          <w:rFonts w:ascii="Arial" w:hAnsi="Arial" w:cs="Arial"/>
          <w:b/>
          <w:sz w:val="24"/>
          <w:szCs w:val="24"/>
          <w:lang w:val="ru-RU"/>
        </w:rPr>
        <w:t xml:space="preserve">о</w:t>
      </w:r>
      <w:r>
        <w:rPr>
          <w:rFonts w:ascii="Arial" w:hAnsi="Arial" w:cs="Arial"/>
          <w:b/>
          <w:sz w:val="24"/>
          <w:szCs w:val="24"/>
          <w:lang w:val="ru-RU"/>
        </w:rPr>
        <w:t xml:space="preserve"> - экономическ</w:t>
      </w:r>
      <w:r>
        <w:rPr>
          <w:rFonts w:ascii="Arial" w:hAnsi="Arial" w:cs="Arial"/>
          <w:b/>
          <w:sz w:val="24"/>
          <w:szCs w:val="24"/>
          <w:lang w:val="ru-RU"/>
        </w:rPr>
        <w:t xml:space="preserve">ого</w:t>
      </w:r>
      <w:r>
        <w:rPr>
          <w:rFonts w:ascii="Arial" w:hAnsi="Arial" w:cs="Arial"/>
          <w:b/>
          <w:sz w:val="24"/>
          <w:szCs w:val="24"/>
          <w:lang w:val="ru-RU"/>
        </w:rPr>
        <w:t xml:space="preserve"> </w:t>
      </w:r>
      <w:r>
        <w:rPr>
          <w:rFonts w:ascii="Arial" w:hAnsi="Arial" w:cs="Arial"/>
          <w:b/>
          <w:sz w:val="24"/>
          <w:szCs w:val="24"/>
          <w:lang w:val="ru-RU"/>
        </w:rPr>
        <w:t xml:space="preserve">развития Ужурского района</w:t>
      </w:r>
      <w:r>
        <w:rPr>
          <w:rFonts w:ascii="Arial" w:hAnsi="Arial" w:cs="Arial"/>
          <w:sz w:val="24"/>
          <w:szCs w:val="24"/>
        </w:rPr>
      </w:r>
      <w:r/>
    </w:p>
    <w:p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Важной сост</w:t>
      </w:r>
      <w:r>
        <w:rPr>
          <w:rFonts w:ascii="Arial" w:hAnsi="Arial" w:cs="Arial"/>
          <w:sz w:val="24"/>
          <w:szCs w:val="24"/>
        </w:rPr>
        <w:t xml:space="preserve">авной частью социально-экономической политики администрации Ужурского района является создание условий для проведения комплексных спортивно-массовых мероприятий среди различных категорий населения и оказание физкультурно-оздоровительных и спортивных услуг.</w:t>
      </w:r>
      <w:r>
        <w:rPr>
          <w:rFonts w:ascii="Arial" w:hAnsi="Arial" w:cs="Arial"/>
          <w:sz w:val="24"/>
          <w:szCs w:val="24"/>
        </w:rPr>
      </w:r>
      <w:r/>
    </w:p>
    <w:p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Сегодня очевидно, что для развития массового спорта требуется применение комплексного и системного подхода.</w:t>
      </w:r>
      <w:r>
        <w:rPr>
          <w:rFonts w:ascii="Arial" w:hAnsi="Arial" w:cs="Arial"/>
          <w:sz w:val="24"/>
          <w:szCs w:val="24"/>
        </w:rPr>
      </w:r>
      <w:r/>
    </w:p>
    <w:p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Реализация муниципальной программы Ужурского района не только позволит избежать негативных явлений в обществе, но и создаст необходимые условия для укрепления физического здоровья детей, подростков и взрослого населения Ужурского района.</w:t>
      </w:r>
      <w:r>
        <w:rPr>
          <w:rFonts w:ascii="Arial" w:hAnsi="Arial" w:cs="Arial"/>
          <w:sz w:val="24"/>
          <w:szCs w:val="24"/>
        </w:rPr>
      </w:r>
      <w:r/>
    </w:p>
    <w:p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Основополагающей задачей программы является создание основы для сохранения и улучшения физического и духовного здоровья граждан, что в значительной степени способствует достижению указанной цели. В то же время существенным фактором, определяющим</w:t>
      </w:r>
      <w:r>
        <w:rPr>
          <w:rFonts w:ascii="Arial" w:hAnsi="Arial" w:cs="Arial"/>
          <w:sz w:val="24"/>
          <w:szCs w:val="24"/>
        </w:rPr>
        <w:t xml:space="preserve"> состояние здоровья населения, является поддержание оптимальной физической активности в течении всей жизни каждого гражданина. Опыт многих муниципальных образований Красноярского края показывает, что такая задача может быть решена при реализации программы.</w:t>
      </w:r>
      <w:r>
        <w:rPr>
          <w:rFonts w:ascii="Arial" w:hAnsi="Arial" w:cs="Arial"/>
          <w:sz w:val="24"/>
          <w:szCs w:val="24"/>
        </w:rPr>
      </w:r>
      <w:r/>
    </w:p>
    <w:p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Кроме того, роль спорта становится не только все более заметным социальным, но и политическим фактором в современном мире. Привлечение широких масс населения к занятиям физической культурой, состояние здоровья населен</w:t>
      </w:r>
      <w:r>
        <w:rPr>
          <w:rFonts w:ascii="Arial" w:hAnsi="Arial" w:cs="Arial"/>
          <w:sz w:val="24"/>
          <w:szCs w:val="24"/>
        </w:rPr>
        <w:t xml:space="preserve">ия и успехи на международных состязаниях являются бесспорным доказательством жизнеспособности и духовной силы любой нации. В настоящее время имеется ряд проблем, влияющих на развитие физической культуры и спорта, требующих неотложного решения, в том числе:</w:t>
      </w:r>
      <w:r>
        <w:rPr>
          <w:rFonts w:ascii="Arial" w:hAnsi="Arial" w:cs="Arial"/>
          <w:sz w:val="24"/>
          <w:szCs w:val="24"/>
        </w:rPr>
      </w:r>
      <w:r/>
    </w:p>
    <w:p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недостаточное привлечение населения к регулярным занятиям физической культурой;</w:t>
      </w:r>
      <w:r>
        <w:rPr>
          <w:rFonts w:ascii="Arial" w:hAnsi="Arial" w:cs="Arial"/>
          <w:sz w:val="24"/>
          <w:szCs w:val="24"/>
        </w:rPr>
      </w:r>
      <w:r/>
    </w:p>
    <w:p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недостаточный уровень материально-технической базы;</w:t>
      </w:r>
      <w:r>
        <w:rPr>
          <w:rFonts w:ascii="Arial" w:hAnsi="Arial" w:cs="Arial"/>
          <w:sz w:val="24"/>
          <w:szCs w:val="24"/>
        </w:rPr>
      </w:r>
      <w:r/>
    </w:p>
    <w:p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недостаточный уровень активной пропаганды занятий физической культурой и спортом.</w:t>
      </w:r>
      <w:r>
        <w:rPr>
          <w:rFonts w:ascii="Arial" w:hAnsi="Arial" w:cs="Arial"/>
          <w:sz w:val="24"/>
          <w:szCs w:val="24"/>
        </w:rPr>
      </w:r>
      <w:r/>
    </w:p>
    <w:p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Постановлением Правительства РФ от 30.09.2021 № 1661 «Об утверждении государственной программы Российской Федерации «Развитие физической культуры и спорта» - государственная программа, устанавливающая направление развития отрасли до 2025 года., решением </w:t>
      </w:r>
      <w:r>
        <w:rPr>
          <w:rFonts w:ascii="Arial" w:hAnsi="Arial" w:cs="Arial"/>
          <w:sz w:val="24"/>
          <w:szCs w:val="24"/>
        </w:rPr>
        <w:t xml:space="preserve">Ужурского районного Совета депутатов Красноярского края 20.08.2019 №37-279р утверждена Стратегия социально-экономического развития муниципального образования Ужурский район на период до 2030 года.</w:t>
      </w:r>
      <w:r>
        <w:rPr>
          <w:rFonts w:ascii="Arial" w:hAnsi="Arial" w:cs="Arial"/>
          <w:sz w:val="24"/>
          <w:szCs w:val="24"/>
        </w:rPr>
      </w:r>
      <w:r/>
    </w:p>
    <w:p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В качестве основного </w:t>
      </w:r>
      <w:r>
        <w:rPr>
          <w:rFonts w:ascii="Arial" w:hAnsi="Arial" w:cs="Arial"/>
          <w:sz w:val="24"/>
          <w:szCs w:val="24"/>
        </w:rPr>
        <w:t xml:space="preserve">ожидаемого конечного результата реализации данных документов заявлено устойчивое развитие физической культуры и спорта, характеризующееся ростом количественных показателей и качественной оценкой изменений, происходящих в сфере физической культуры и спорта.</w:t>
      </w:r>
      <w:r>
        <w:rPr>
          <w:rFonts w:ascii="Arial" w:hAnsi="Arial" w:cs="Arial"/>
          <w:sz w:val="24"/>
          <w:szCs w:val="24"/>
        </w:rPr>
      </w:r>
      <w:r/>
    </w:p>
    <w:p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Для достижения целей муниципальной политики в сфере физической культуры и спорта к 2026 году необходимо увеличить число граждан, систематически занимающихся физической культурой и спортом. </w:t>
      </w:r>
      <w:r>
        <w:rPr>
          <w:rFonts w:ascii="Arial" w:hAnsi="Arial" w:cs="Arial"/>
          <w:sz w:val="24"/>
          <w:szCs w:val="24"/>
        </w:rPr>
      </w:r>
      <w:r/>
    </w:p>
    <w:p>
      <w:pPr>
        <w:ind w:firstLine="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Запланировано, что доля граждан Ужурского района, систематически занимающихся физической культурой и спортом, в 2023 году составит не менее 33,0% их общей численности, а в 2026 году - не менее 35,9%.</w:t>
      </w:r>
      <w:r>
        <w:rPr>
          <w:rFonts w:ascii="Arial" w:hAnsi="Arial" w:cs="Arial"/>
          <w:sz w:val="24"/>
          <w:szCs w:val="24"/>
        </w:rPr>
      </w:r>
      <w:r/>
    </w:p>
    <w:p>
      <w:pPr>
        <w:ind w:firstLine="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Для лиц с ограниченными возможностями здоровья величина данного показателя в 2023 году составит не менее 12,2%, в 2026 году - не менее 17,0%.</w:t>
      </w:r>
      <w:r>
        <w:rPr>
          <w:rFonts w:ascii="Arial" w:hAnsi="Arial" w:cs="Arial"/>
          <w:sz w:val="24"/>
          <w:szCs w:val="24"/>
        </w:rPr>
      </w:r>
      <w:r/>
    </w:p>
    <w:p>
      <w:pPr>
        <w:ind w:firstLine="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Также планируется повысить такие показатели как:</w:t>
      </w:r>
      <w:r>
        <w:rPr>
          <w:rFonts w:ascii="Arial" w:hAnsi="Arial" w:cs="Arial"/>
          <w:sz w:val="24"/>
          <w:szCs w:val="24"/>
          <w:lang w:eastAsia="ru-RU"/>
        </w:rPr>
        <w:t xml:space="preserve"> доля детей, занимающихся спортом в спортивных учреждениях, в общей численности детей 6 - 15 лет; количество занимающихся в системе спортивных школ на этапах подготовки по зимним видам спорта; количество профессиональных тренеров и тренеров-преподавателей.</w:t>
      </w:r>
      <w:r>
        <w:rPr>
          <w:rFonts w:ascii="Arial" w:hAnsi="Arial" w:cs="Arial"/>
          <w:sz w:val="24"/>
          <w:szCs w:val="24"/>
        </w:rPr>
      </w:r>
      <w:r/>
    </w:p>
    <w:p>
      <w:pPr>
        <w:ind w:firstLine="709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В развитии массовой физической культуры и спорта в Ужурском </w:t>
      </w: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районе сделана</w:t>
      </w: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 ставка</w:t>
      </w: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 на работу по формированию сети спортивных клубов по месту жительства. В районе функционирует 6 спортивных клубов по месту жительства. Для того, чтобы процесс функционирования сети спортивных клубов по месту жительства носил комплексный характер, ежегодно </w:t>
      </w: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проводятся: спартакиада среди предприятий, учреждений организаций Ужурского района, курсы повышения квалификации для работников спортивных клубов по месту жительства, краевые смотры-конкурсы среди спортивных клубов, среди инструкторов по месту жительства. </w:t>
      </w:r>
      <w:r>
        <w:rPr>
          <w:rFonts w:ascii="Arial" w:hAnsi="Arial" w:eastAsia="Calibri" w:cs="Arial"/>
          <w:color w:val="000000"/>
          <w:sz w:val="24"/>
          <w:szCs w:val="24"/>
          <w:lang w:eastAsia="en-US"/>
        </w:rPr>
        <w:t xml:space="preserve"> </w:t>
      </w:r>
      <w:r>
        <w:rPr>
          <w:rFonts w:ascii="Arial" w:hAnsi="Arial" w:cs="Arial"/>
          <w:sz w:val="24"/>
          <w:szCs w:val="24"/>
        </w:rPr>
      </w:r>
      <w:r/>
    </w:p>
    <w:p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  <w:lang w:eastAsia="en-US"/>
        </w:rPr>
        <w:t xml:space="preserve">В районе ежегодно организованно проводятся около 80 физкультурных, спортивных мероприятий с общим количеством участников, превышающим 6000 человек.</w:t>
      </w:r>
      <w:r>
        <w:rPr>
          <w:rFonts w:ascii="Arial" w:hAnsi="Arial" w:cs="Arial"/>
          <w:sz w:val="24"/>
          <w:szCs w:val="24"/>
        </w:rPr>
      </w:r>
      <w:r/>
    </w:p>
    <w:p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  <w:lang w:eastAsia="en-US"/>
        </w:rPr>
        <w:t xml:space="preserve">По результатам реализов</w:t>
      </w:r>
      <w:r>
        <w:rPr>
          <w:rFonts w:ascii="Arial" w:hAnsi="Arial" w:eastAsia="Calibri" w:cs="Arial"/>
          <w:sz w:val="24"/>
          <w:szCs w:val="24"/>
          <w:lang w:eastAsia="en-US"/>
        </w:rPr>
        <w:t xml:space="preserve">анных в 2020-2022 г. мероприятий динамично вырос наиболее интегральный и объективный показатель оценки эффективности деятельности по развитию физической культуры и спорта, «удельный вес жителей систематически занимающихся физической культурой и спортом».  </w:t>
      </w:r>
      <w:r>
        <w:rPr>
          <w:rFonts w:ascii="Arial" w:hAnsi="Arial" w:cs="Arial"/>
          <w:sz w:val="24"/>
          <w:szCs w:val="24"/>
        </w:rPr>
      </w:r>
      <w:r/>
    </w:p>
    <w:p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  <w:lang w:eastAsia="en-US"/>
        </w:rPr>
        <w:t xml:space="preserve">В Ужурском районе систематически физической культурой и спортом занимается 12748 человек, что на 377 человек выше аналогичных результатов 2020 года (12371 человек). </w:t>
      </w:r>
      <w:r>
        <w:rPr>
          <w:rFonts w:ascii="Arial" w:hAnsi="Arial" w:cs="Arial"/>
          <w:sz w:val="24"/>
          <w:szCs w:val="24"/>
        </w:rPr>
      </w:r>
      <w:r/>
    </w:p>
    <w:p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  <w:lang w:eastAsia="en-US"/>
        </w:rPr>
        <w:t xml:space="preserve">За период с 2018 по 2022 годы число спортивных сооружений различного типа от плоскостных площадок до комплексных спортивных объектов увеличилось на 12 единиц, за счет строительства новых сооружений.</w:t>
      </w:r>
      <w:r>
        <w:rPr>
          <w:rFonts w:ascii="Arial" w:hAnsi="Arial" w:cs="Arial"/>
          <w:sz w:val="24"/>
          <w:szCs w:val="24"/>
        </w:rPr>
      </w:r>
      <w:r/>
    </w:p>
    <w:p>
      <w:pPr>
        <w:pStyle w:val="974"/>
        <w:ind w:left="0" w:firstLine="709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Ужурском районе функционирует 2 учреждения дополнительного образования детей, численность занимающихся в учреждениях дополнительного образования детей физкультурно-спортивной направленности составляет 625 человек. </w:t>
      </w:r>
      <w:r>
        <w:rPr>
          <w:rFonts w:ascii="Arial" w:hAnsi="Arial" w:cs="Arial"/>
          <w:sz w:val="24"/>
          <w:szCs w:val="24"/>
        </w:rPr>
      </w:r>
      <w:r/>
    </w:p>
    <w:p>
      <w:pPr>
        <w:pStyle w:val="746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 последние три года учреждения </w:t>
      </w:r>
      <w:r>
        <w:rPr>
          <w:rFonts w:ascii="Arial" w:hAnsi="Arial" w:eastAsia="Times New Roman" w:cs="Arial"/>
          <w:sz w:val="24"/>
          <w:szCs w:val="24"/>
          <w:lang w:eastAsia="ar-SA"/>
        </w:rPr>
        <w:t xml:space="preserve">дополнительного образования детей физкультурно-спортивной направленности значительно улучшили материально</w:t>
      </w:r>
      <w:r>
        <w:rPr>
          <w:rFonts w:ascii="Arial" w:hAnsi="Arial" w:cs="Arial"/>
          <w:sz w:val="24"/>
          <w:szCs w:val="24"/>
        </w:rPr>
        <w:t xml:space="preserve">-техническую базу.</w:t>
      </w:r>
      <w:r>
        <w:rPr>
          <w:rFonts w:ascii="Arial" w:hAnsi="Arial" w:cs="Arial"/>
          <w:sz w:val="24"/>
          <w:szCs w:val="24"/>
        </w:rPr>
      </w:r>
      <w:r/>
    </w:p>
    <w:p>
      <w:pPr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Важным направлением муниципальной политики в области спорта является обеспечение поддержки спортсменов и тренеров их участия в соревнованиях различного уровня. </w:t>
      </w:r>
      <w:r>
        <w:rPr>
          <w:rFonts w:ascii="Arial" w:hAnsi="Arial" w:cs="Arial"/>
          <w:sz w:val="24"/>
          <w:szCs w:val="24"/>
        </w:rPr>
      </w:r>
      <w:r/>
    </w:p>
    <w:p>
      <w:pPr>
        <w:pStyle w:val="746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Для дальнейшего развития физической культуры и спорта на территории Ужурского района необходимо: </w:t>
      </w:r>
      <w:r>
        <w:rPr>
          <w:rFonts w:ascii="Arial" w:hAnsi="Arial" w:cs="Arial"/>
          <w:sz w:val="24"/>
          <w:szCs w:val="24"/>
        </w:rPr>
      </w:r>
      <w:r/>
    </w:p>
    <w:p>
      <w:pPr>
        <w:pStyle w:val="746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-усилить работу по развитию сети спортивных клубов по месту жительства; </w:t>
      </w:r>
      <w:r>
        <w:rPr>
          <w:rFonts w:ascii="Arial" w:hAnsi="Arial" w:cs="Arial"/>
          <w:sz w:val="24"/>
          <w:szCs w:val="24"/>
        </w:rPr>
      </w:r>
      <w:r/>
    </w:p>
    <w:p>
      <w:pPr>
        <w:pStyle w:val="746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-продолжить работу по укреплению инфраструктуры физической культуры и спорта;</w:t>
      </w:r>
      <w:r>
        <w:rPr>
          <w:rFonts w:ascii="Arial" w:hAnsi="Arial" w:cs="Arial"/>
          <w:sz w:val="24"/>
          <w:szCs w:val="24"/>
        </w:rPr>
      </w:r>
      <w:r/>
    </w:p>
    <w:p>
      <w:pPr>
        <w:pStyle w:val="746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-совершенствовать систему проведения официальных физкультурных спортивных мероприятий на территории Ужурского района;</w:t>
      </w:r>
      <w:r>
        <w:rPr>
          <w:rFonts w:ascii="Arial" w:hAnsi="Arial" w:cs="Arial"/>
          <w:sz w:val="24"/>
          <w:szCs w:val="24"/>
        </w:rPr>
      </w:r>
      <w:r/>
    </w:p>
    <w:p>
      <w:pPr>
        <w:pStyle w:val="746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-усилить работу по пропаганде здорового образа жизни.</w:t>
      </w:r>
      <w:r>
        <w:rPr>
          <w:rFonts w:ascii="Arial" w:hAnsi="Arial" w:cs="Arial"/>
          <w:sz w:val="24"/>
          <w:szCs w:val="24"/>
        </w:rPr>
      </w:r>
      <w:r/>
    </w:p>
    <w:p>
      <w:pPr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Невыполнение целевых показателей и показателей результативности Программы в полном объеме может быть обусловлено финансовыми рисками, вызванные недостаточностью и несвоевременностью объемов финансирования из муниципального бюджета.</w:t>
      </w:r>
      <w:r>
        <w:rPr>
          <w:rFonts w:ascii="Arial" w:hAnsi="Arial" w:cs="Arial"/>
          <w:sz w:val="24"/>
          <w:szCs w:val="24"/>
        </w:rPr>
      </w:r>
      <w:r/>
    </w:p>
    <w:p>
      <w:pPr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целях управления указанными рисками в процессе реализации Программы предусматривается:</w:t>
      </w:r>
      <w:r>
        <w:rPr>
          <w:rFonts w:ascii="Arial" w:hAnsi="Arial" w:cs="Arial"/>
          <w:sz w:val="24"/>
          <w:szCs w:val="24"/>
        </w:rPr>
      </w:r>
      <w:r/>
    </w:p>
    <w:p>
      <w:pPr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текущий мониторинг выполнения муниципальной программы Ужурского района;</w:t>
      </w:r>
      <w:r>
        <w:rPr>
          <w:rFonts w:ascii="Arial" w:hAnsi="Arial" w:cs="Arial"/>
          <w:sz w:val="24"/>
          <w:szCs w:val="24"/>
        </w:rPr>
      </w:r>
      <w:r/>
    </w:p>
    <w:p>
      <w:pPr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осуществление внутреннего контроля исполнения мероприятий муниципальной программы Ужурского района;</w:t>
      </w:r>
      <w:r>
        <w:rPr>
          <w:rFonts w:ascii="Arial" w:hAnsi="Arial" w:cs="Arial"/>
          <w:sz w:val="24"/>
          <w:szCs w:val="24"/>
        </w:rPr>
      </w:r>
      <w:r/>
    </w:p>
    <w:p>
      <w:pPr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контроль достижения конечных результатов и эффективного использования финансовых средств муниципальной программы Ужурского района.</w:t>
      </w:r>
      <w:r>
        <w:rPr>
          <w:rFonts w:ascii="Arial" w:hAnsi="Arial" w:cs="Arial"/>
          <w:sz w:val="24"/>
          <w:szCs w:val="24"/>
        </w:rPr>
      </w:r>
      <w:r/>
    </w:p>
    <w:p>
      <w:pPr>
        <w:pStyle w:val="745"/>
        <w:contextualSpacing/>
        <w:ind w:left="360"/>
        <w:jc w:val="center"/>
        <w:tabs>
          <w:tab w:val="left" w:pos="426" w:leader="none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ru-RU"/>
        </w:rPr>
      </w:r>
      <w:r>
        <w:rPr>
          <w:rFonts w:ascii="Arial" w:hAnsi="Arial" w:cs="Arial"/>
          <w:sz w:val="24"/>
          <w:szCs w:val="24"/>
        </w:rPr>
      </w:r>
      <w:r/>
    </w:p>
    <w:p>
      <w:pPr>
        <w:ind w:left="567"/>
        <w:jc w:val="center"/>
        <w:tabs>
          <w:tab w:val="left" w:pos="1134" w:leader="none"/>
          <w:tab w:val="left" w:pos="1418" w:leader="none"/>
        </w:tabs>
        <w:rPr>
          <w:rFonts w:ascii="Arial" w:hAnsi="Arial" w:cs="Arial"/>
          <w:b/>
          <w:sz w:val="24"/>
          <w:szCs w:val="24"/>
        </w:rPr>
        <w:outlineLvl w:val="1"/>
      </w:pPr>
      <w:r>
        <w:rPr>
          <w:rFonts w:ascii="Arial" w:hAnsi="Arial" w:cs="Arial"/>
          <w:b/>
          <w:sz w:val="24"/>
          <w:szCs w:val="24"/>
        </w:rPr>
        <w:t xml:space="preserve">3. Приоритеты и цели социально-экономического развития в сфере развития физической культуры и спорта, описание основных целей и задач программы, тенденции социально-экономического развития в сфере развития физической культуры и спорта </w:t>
      </w:r>
      <w:r>
        <w:rPr>
          <w:rFonts w:ascii="Arial" w:hAnsi="Arial" w:cs="Arial"/>
          <w:sz w:val="24"/>
          <w:szCs w:val="24"/>
        </w:rPr>
      </w:r>
      <w:r/>
    </w:p>
    <w:p>
      <w:pPr>
        <w:ind w:left="169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3.1. Приоритеты муниципальной политики в сфере реализации                                                                                                                                                 Программы</w:t>
      </w:r>
      <w:r>
        <w:rPr>
          <w:rFonts w:ascii="Arial" w:hAnsi="Arial" w:cs="Arial"/>
          <w:sz w:val="24"/>
          <w:szCs w:val="24"/>
        </w:rPr>
      </w:r>
      <w:r/>
    </w:p>
    <w:p>
      <w:pPr>
        <w:ind w:firstLine="709"/>
        <w:spacing w:line="226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К приоритетным направлениям реализации Программы в сфере физической культуры и спорта относятся:</w:t>
      </w:r>
      <w:r>
        <w:rPr>
          <w:rFonts w:ascii="Arial" w:hAnsi="Arial" w:cs="Arial"/>
          <w:sz w:val="24"/>
          <w:szCs w:val="24"/>
        </w:rPr>
      </w:r>
      <w:r/>
    </w:p>
    <w:p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ab/>
        <w:t xml:space="preserve">- формирование здорового образа жизни через развитие массовой физической культуры и спорта;</w:t>
      </w:r>
      <w:r>
        <w:rPr>
          <w:rFonts w:ascii="Arial" w:hAnsi="Arial" w:cs="Arial"/>
          <w:sz w:val="24"/>
          <w:szCs w:val="24"/>
        </w:rPr>
      </w:r>
      <w:r/>
    </w:p>
    <w:p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ab/>
        <w:t xml:space="preserve">- развитие адаптивной физической культуры и спорта.</w:t>
      </w:r>
      <w:r>
        <w:rPr>
          <w:rFonts w:ascii="Arial" w:hAnsi="Arial" w:cs="Arial"/>
          <w:sz w:val="24"/>
          <w:szCs w:val="24"/>
        </w:rPr>
      </w:r>
      <w:r/>
    </w:p>
    <w:p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ab/>
        <w:t xml:space="preserve">В рамках направления «Формирование здорового образа жизни через развитие массовой физической культуры и спорта» предстоит обеспечить:</w:t>
      </w:r>
      <w:r>
        <w:rPr>
          <w:rFonts w:ascii="Arial" w:hAnsi="Arial" w:cs="Arial"/>
          <w:sz w:val="24"/>
          <w:szCs w:val="24"/>
        </w:rPr>
      </w:r>
      <w:r/>
    </w:p>
    <w:p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ab/>
        <w:t xml:space="preserve">- реализацию календарного плана официальных, физкультурных спортивных мероприятий;</w:t>
      </w:r>
      <w:r>
        <w:rPr>
          <w:rFonts w:ascii="Arial" w:hAnsi="Arial" w:cs="Arial"/>
          <w:sz w:val="24"/>
          <w:szCs w:val="24"/>
        </w:rPr>
      </w:r>
      <w:r/>
    </w:p>
    <w:p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ab/>
        <w:t xml:space="preserve">- организацию и проведения грантового конкурса «На лучшую постановку массовой физкультурно-спортивной работы среди поселений Ужурского района;</w:t>
      </w:r>
      <w:r>
        <w:rPr>
          <w:rFonts w:ascii="Arial" w:hAnsi="Arial" w:cs="Arial"/>
          <w:sz w:val="24"/>
          <w:szCs w:val="24"/>
        </w:rPr>
      </w:r>
      <w:r/>
    </w:p>
    <w:p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ab/>
        <w:t xml:space="preserve">- повышение квалификации специалистов отрасли «физическая культура и спорт»;</w:t>
      </w:r>
      <w:r>
        <w:rPr>
          <w:rFonts w:ascii="Arial" w:hAnsi="Arial" w:cs="Arial"/>
          <w:sz w:val="24"/>
          <w:szCs w:val="24"/>
        </w:rPr>
      </w:r>
      <w:r/>
    </w:p>
    <w:p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ab/>
        <w:t xml:space="preserve">- создание комфортных и безопасных условий для занятий физической культурой и спортом.</w:t>
      </w:r>
      <w:r>
        <w:rPr>
          <w:rFonts w:ascii="Arial" w:hAnsi="Arial" w:cs="Arial"/>
          <w:sz w:val="24"/>
          <w:szCs w:val="24"/>
        </w:rPr>
      </w:r>
      <w:r/>
    </w:p>
    <w:p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В рамках направления «Развитие адаптивной физической культуры» предстоит обеспечить:</w:t>
      </w:r>
      <w:r>
        <w:rPr>
          <w:rFonts w:ascii="Arial" w:hAnsi="Arial" w:cs="Arial"/>
          <w:sz w:val="24"/>
          <w:szCs w:val="24"/>
        </w:rPr>
      </w:r>
      <w:r/>
    </w:p>
    <w:p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ab/>
        <w:t xml:space="preserve">- повышение квалификации специалистов в области адаптивной физической культуры и спорта инвалидов;</w:t>
      </w:r>
      <w:r>
        <w:rPr>
          <w:rFonts w:ascii="Arial" w:hAnsi="Arial" w:cs="Arial"/>
          <w:sz w:val="24"/>
          <w:szCs w:val="24"/>
        </w:rPr>
      </w:r>
      <w:r/>
    </w:p>
    <w:p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ab/>
        <w:t xml:space="preserve">- создание комфортных и безопасных условий для занятий адаптивной физической культурой и спортом.</w:t>
      </w:r>
      <w:r>
        <w:rPr>
          <w:rFonts w:ascii="Arial" w:hAnsi="Arial" w:cs="Arial"/>
          <w:sz w:val="24"/>
          <w:szCs w:val="24"/>
        </w:rPr>
      </w:r>
      <w:r/>
    </w:p>
    <w:p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ab/>
        <w:t xml:space="preserve">- участие в государственных целевых программах, на условиях софинансирования.</w:t>
      </w:r>
      <w:r>
        <w:rPr>
          <w:rFonts w:ascii="Arial" w:hAnsi="Arial" w:cs="Arial"/>
          <w:sz w:val="24"/>
          <w:szCs w:val="24"/>
        </w:rPr>
      </w:r>
      <w:r/>
    </w:p>
    <w:p>
      <w:pPr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3.2. Цели и задачи, описание ожидаемых конечных результатов муниципальной программы Ужурского района</w:t>
      </w:r>
      <w:r>
        <w:rPr>
          <w:rFonts w:ascii="Arial" w:hAnsi="Arial" w:cs="Arial"/>
          <w:sz w:val="24"/>
          <w:szCs w:val="24"/>
        </w:rPr>
      </w:r>
      <w:r/>
    </w:p>
    <w:p>
      <w:pPr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Цели </w:t>
      </w:r>
      <w:r>
        <w:rPr>
          <w:rFonts w:ascii="Arial" w:hAnsi="Arial" w:cs="Arial"/>
          <w:sz w:val="24"/>
          <w:szCs w:val="24"/>
        </w:rPr>
        <w:t xml:space="preserve">программы,</w:t>
      </w:r>
      <w:r>
        <w:rPr>
          <w:rFonts w:ascii="Arial" w:hAnsi="Arial" w:cs="Arial"/>
          <w:sz w:val="24"/>
          <w:szCs w:val="24"/>
        </w:rPr>
        <w:t xml:space="preserve"> следующие:</w:t>
      </w:r>
      <w:r>
        <w:rPr>
          <w:rFonts w:ascii="Arial" w:hAnsi="Arial" w:cs="Arial"/>
          <w:sz w:val="24"/>
          <w:szCs w:val="24"/>
        </w:rPr>
      </w:r>
      <w:r/>
    </w:p>
    <w:p>
      <w:pPr>
        <w:ind w:left="26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Созда</w:t>
      </w:r>
      <w:r>
        <w:rPr>
          <w:rFonts w:ascii="Arial" w:hAnsi="Arial" w:cs="Arial"/>
          <w:sz w:val="24"/>
          <w:szCs w:val="24"/>
        </w:rPr>
        <w:t xml:space="preserve">ние условий, обеспечивающих возможность гражданам систематически заниматься физической культурой и спортом, создание условий адаптации к нормальной социальной среде людей с ограниченными возможностями здоровья через спортивно – оздоровительные мероприятия.</w:t>
      </w:r>
      <w:r>
        <w:rPr>
          <w:rFonts w:ascii="Arial" w:hAnsi="Arial" w:cs="Arial"/>
          <w:sz w:val="24"/>
          <w:szCs w:val="24"/>
        </w:rPr>
      </w:r>
      <w:r/>
    </w:p>
    <w:p>
      <w:pPr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Задачи программы:</w:t>
      </w:r>
      <w:r>
        <w:rPr>
          <w:rFonts w:ascii="Arial" w:hAnsi="Arial" w:cs="Arial"/>
          <w:sz w:val="24"/>
          <w:szCs w:val="24"/>
        </w:rPr>
      </w:r>
      <w:r/>
    </w:p>
    <w:p>
      <w:pPr>
        <w:ind w:left="26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-обеспечение развития массовой физической культуры на территории Ужурского района;</w:t>
      </w:r>
      <w:r>
        <w:rPr>
          <w:rFonts w:ascii="Arial" w:hAnsi="Arial" w:cs="Arial"/>
          <w:sz w:val="24"/>
          <w:szCs w:val="24"/>
        </w:rPr>
      </w:r>
      <w:r/>
    </w:p>
    <w:p>
      <w:pPr>
        <w:ind w:left="26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-обеспечение доступности для занятий физической культурой и спортом лиц с ограниченными возможностями здоровья.</w:t>
      </w:r>
      <w:r>
        <w:rPr>
          <w:rFonts w:ascii="Arial" w:hAnsi="Arial" w:cs="Arial"/>
          <w:sz w:val="24"/>
          <w:szCs w:val="24"/>
        </w:rPr>
      </w:r>
      <w:r/>
    </w:p>
    <w:p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Решение указанных задач обеспечивается через систему мероприятий, предусмотренных в следующих подпрограммах:</w:t>
      </w:r>
      <w:r>
        <w:rPr>
          <w:rFonts w:ascii="Arial" w:hAnsi="Arial" w:cs="Arial"/>
          <w:sz w:val="24"/>
          <w:szCs w:val="24"/>
        </w:rPr>
      </w:r>
      <w:r/>
    </w:p>
    <w:p>
      <w:pPr>
        <w:ind w:left="26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-«Развитие массовой физической культуры и спорта»;</w:t>
      </w:r>
      <w:r>
        <w:rPr>
          <w:rFonts w:ascii="Arial" w:hAnsi="Arial" w:cs="Arial"/>
          <w:sz w:val="24"/>
          <w:szCs w:val="24"/>
        </w:rPr>
      </w:r>
      <w:r/>
    </w:p>
    <w:p>
      <w:pPr>
        <w:ind w:left="266" w:firstLine="4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-«Развитие адаптивной физической культуры и спорта».</w:t>
      </w:r>
      <w:r>
        <w:rPr>
          <w:rFonts w:ascii="Arial" w:hAnsi="Arial" w:cs="Arial"/>
          <w:sz w:val="24"/>
          <w:szCs w:val="24"/>
        </w:rPr>
      </w:r>
      <w:r/>
    </w:p>
    <w:p>
      <w:pPr>
        <w:pStyle w:val="745"/>
        <w:contextualSpacing/>
        <w:ind w:left="0"/>
        <w:tabs>
          <w:tab w:val="left" w:pos="284" w:leader="none"/>
        </w:tabs>
        <w:rPr>
          <w:rFonts w:ascii="Arial" w:hAnsi="Arial" w:cs="Arial"/>
          <w:sz w:val="24"/>
          <w:szCs w:val="24"/>
          <w:highlight w:val="yellow"/>
        </w:rPr>
      </w:pPr>
      <w:r>
        <w:rPr>
          <w:rFonts w:ascii="Arial" w:hAnsi="Arial" w:cs="Arial"/>
          <w:sz w:val="24"/>
          <w:szCs w:val="24"/>
          <w:highlight w:val="yellow"/>
          <w:lang w:val="ru-RU"/>
        </w:rPr>
      </w:r>
      <w:r>
        <w:rPr>
          <w:rFonts w:ascii="Arial" w:hAnsi="Arial" w:cs="Arial"/>
          <w:sz w:val="24"/>
          <w:szCs w:val="24"/>
        </w:rPr>
      </w:r>
      <w:r/>
    </w:p>
    <w:p>
      <w:pPr>
        <w:pStyle w:val="981"/>
        <w:ind w:firstLine="720"/>
        <w:jc w:val="center"/>
        <w:spacing w:before="0"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4. Прогноз конечных результатов программы,</w:t>
      </w:r>
      <w:r>
        <w:rPr>
          <w:rFonts w:ascii="Arial" w:hAnsi="Arial" w:cs="Arial"/>
          <w:b/>
          <w:sz w:val="24"/>
          <w:szCs w:val="24"/>
        </w:rPr>
        <w:t xml:space="preserve"> характеризующих целевое состояние (изменение состояния) уровня и качества жизни населения, социально-экономическое развитие в сфере физической культуры и спорта муниципального управления, экономики, степени реализации других общественно значимых интересов</w:t>
      </w:r>
      <w:r>
        <w:rPr>
          <w:rFonts w:ascii="Arial" w:hAnsi="Arial" w:cs="Arial"/>
          <w:sz w:val="24"/>
          <w:szCs w:val="24"/>
        </w:rPr>
      </w:r>
      <w:r/>
    </w:p>
    <w:p>
      <w:pPr>
        <w:pStyle w:val="745"/>
        <w:ind w:left="0"/>
        <w:tabs>
          <w:tab w:val="left" w:pos="284" w:leader="none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ru-RU"/>
        </w:rPr>
      </w:r>
      <w:r>
        <w:rPr>
          <w:rFonts w:ascii="Arial" w:hAnsi="Arial" w:cs="Arial"/>
          <w:sz w:val="24"/>
          <w:szCs w:val="24"/>
        </w:rPr>
      </w:r>
      <w:r/>
    </w:p>
    <w:p>
      <w:pPr>
        <w:pStyle w:val="987"/>
        <w:ind w:firstLine="709"/>
        <w:tabs>
          <w:tab w:val="left" w:pos="0" w:leader="none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Своевременная и в полном объеме реализация Программы позволит: </w:t>
      </w:r>
      <w:r>
        <w:rPr>
          <w:rFonts w:ascii="Arial" w:hAnsi="Arial" w:cs="Arial"/>
          <w:sz w:val="24"/>
          <w:szCs w:val="24"/>
        </w:rPr>
      </w:r>
      <w:r/>
    </w:p>
    <w:p>
      <w:pPr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увеличить количество спортивных сооружений в Ужурском районе до 77 единиц; </w:t>
      </w:r>
      <w:r>
        <w:rPr>
          <w:rFonts w:ascii="Arial" w:hAnsi="Arial" w:cs="Arial"/>
          <w:sz w:val="24"/>
          <w:szCs w:val="24"/>
        </w:rPr>
      </w:r>
      <w:r/>
    </w:p>
    <w:p>
      <w:pPr>
        <w:ind w:left="266" w:firstLine="4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увеличить долю граждан Ужурского района, систематически занимающегося физической культурой и спортом к общей численности населения района до 35,9 %; </w:t>
      </w:r>
      <w:r>
        <w:rPr>
          <w:rFonts w:ascii="Arial" w:hAnsi="Arial" w:cs="Arial"/>
          <w:sz w:val="24"/>
          <w:szCs w:val="24"/>
        </w:rPr>
      </w:r>
      <w:r/>
    </w:p>
    <w:p>
      <w:pPr>
        <w:ind w:left="266" w:firstLine="4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увеличить долю лиц с ограниченными возможностями здоровья и инвалидов, систематически занимающихся физической культурой и спортом </w:t>
      </w:r>
      <w:r>
        <w:rPr>
          <w:rFonts w:ascii="Arial" w:hAnsi="Arial" w:cs="Arial"/>
          <w:sz w:val="24"/>
          <w:szCs w:val="24"/>
          <w:lang w:eastAsia="ru-RU"/>
        </w:rPr>
        <w:t xml:space="preserve">до 17,0%;</w:t>
      </w:r>
      <w:r>
        <w:rPr>
          <w:rFonts w:ascii="Arial" w:hAnsi="Arial" w:cs="Arial"/>
          <w:sz w:val="24"/>
          <w:szCs w:val="24"/>
        </w:rPr>
      </w:r>
      <w:r/>
    </w:p>
    <w:p>
      <w:pPr>
        <w:ind w:left="266" w:firstLine="4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увеличить численность занимающихся в муниципальных образовательных учреждениях дополнительного образования детей физкультурно-спортивной направленности до 675 человек; </w:t>
      </w:r>
      <w:r>
        <w:rPr>
          <w:rFonts w:ascii="Arial" w:hAnsi="Arial" w:cs="Arial"/>
          <w:sz w:val="24"/>
          <w:szCs w:val="24"/>
        </w:rPr>
      </w:r>
      <w:r/>
    </w:p>
    <w:p>
      <w:pPr>
        <w:ind w:left="266" w:firstLine="4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сохранить количество спортсменов Ужурского района в составе краевых сборных команд по видам спорта в составе 4 человек.</w:t>
      </w:r>
      <w:r>
        <w:rPr>
          <w:rFonts w:ascii="Arial" w:hAnsi="Arial" w:cs="Arial"/>
          <w:sz w:val="24"/>
          <w:szCs w:val="24"/>
        </w:rPr>
      </w:r>
      <w:r/>
    </w:p>
    <w:p>
      <w:pPr>
        <w:ind w:left="266" w:firstLine="4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Более полно прогноз конечных резул</w:t>
      </w:r>
      <w:r>
        <w:rPr>
          <w:rFonts w:ascii="Arial" w:hAnsi="Arial" w:cs="Arial"/>
          <w:sz w:val="24"/>
          <w:szCs w:val="24"/>
        </w:rPr>
        <w:t xml:space="preserve">ьтатов изложен в приложении к паспорту программы «Перечень целевых показателей муниципальной программы «Развитие физической культуры и спорта в Ужурском районе» с указанием планируемых к достижению значений в результате реализации муниципальной программы».</w:t>
      </w:r>
      <w:r>
        <w:rPr>
          <w:rFonts w:ascii="Arial" w:hAnsi="Arial" w:cs="Arial"/>
          <w:sz w:val="24"/>
          <w:szCs w:val="24"/>
        </w:rPr>
      </w:r>
      <w:r/>
    </w:p>
    <w:p>
      <w:pPr>
        <w:ind w:left="142" w:firstLine="567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Реализация </w:t>
      </w:r>
      <w:r>
        <w:rPr>
          <w:rFonts w:ascii="Arial" w:hAnsi="Arial" w:cs="Arial"/>
          <w:sz w:val="24"/>
          <w:szCs w:val="24"/>
          <w:lang w:eastAsia="ru-RU"/>
        </w:rPr>
        <w:t xml:space="preserve">Программы будет способствовать:</w:t>
      </w:r>
      <w:r>
        <w:rPr>
          <w:rFonts w:ascii="Arial" w:hAnsi="Arial" w:cs="Arial"/>
          <w:sz w:val="24"/>
          <w:szCs w:val="24"/>
        </w:rPr>
      </w:r>
      <w:r/>
    </w:p>
    <w:p>
      <w:pPr>
        <w:ind w:left="142" w:firstLine="567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формированию здорового образа жизни через развитие массовой физической культуры и спорта;</w:t>
      </w:r>
      <w:r>
        <w:rPr>
          <w:rFonts w:ascii="Arial" w:hAnsi="Arial" w:cs="Arial"/>
          <w:sz w:val="24"/>
          <w:szCs w:val="24"/>
        </w:rPr>
      </w:r>
      <w:r/>
    </w:p>
    <w:p>
      <w:pPr>
        <w:ind w:left="142" w:firstLine="567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развитию адаптивной физической культуры и спорта.</w:t>
      </w:r>
      <w:r>
        <w:rPr>
          <w:rFonts w:ascii="Arial" w:hAnsi="Arial" w:cs="Arial"/>
          <w:sz w:val="24"/>
          <w:szCs w:val="24"/>
        </w:rPr>
      </w:r>
      <w:r/>
    </w:p>
    <w:p>
      <w:pPr>
        <w:tabs>
          <w:tab w:val="left" w:pos="284" w:leader="none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pStyle w:val="981"/>
        <w:ind w:firstLine="720"/>
        <w:jc w:val="center"/>
        <w:spacing w:before="0"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5. Информация по подпрограммам, отдельным мероприятиям программы</w:t>
      </w:r>
      <w:r>
        <w:rPr>
          <w:rFonts w:ascii="Arial" w:hAnsi="Arial" w:cs="Arial"/>
          <w:sz w:val="24"/>
          <w:szCs w:val="24"/>
        </w:rPr>
      </w:r>
      <w:r/>
    </w:p>
    <w:p>
      <w:pPr>
        <w:pStyle w:val="745"/>
        <w:contextualSpacing/>
        <w:ind w:left="0"/>
        <w:tabs>
          <w:tab w:val="left" w:pos="284" w:leader="none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ru-RU"/>
        </w:rPr>
      </w:r>
      <w:r>
        <w:rPr>
          <w:rFonts w:ascii="Arial" w:hAnsi="Arial" w:cs="Arial"/>
          <w:sz w:val="24"/>
          <w:szCs w:val="24"/>
        </w:rPr>
      </w:r>
      <w:r/>
    </w:p>
    <w:p>
      <w:pPr>
        <w:ind w:firstLine="65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Программа включает 2 подпрограммы, реализация мероприятий которых в комплексе призвана обеспечить достижение цели и решение программных задач:</w:t>
      </w:r>
      <w:r>
        <w:rPr>
          <w:rFonts w:ascii="Arial" w:hAnsi="Arial" w:cs="Arial"/>
          <w:sz w:val="24"/>
          <w:szCs w:val="24"/>
        </w:rPr>
      </w:r>
      <w:r/>
    </w:p>
    <w:p>
      <w:pPr>
        <w:ind w:firstLine="65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Подпрограмма №1 «Развитие массовой физической культуры и спорта» (приложение № 4 к Программе);</w:t>
      </w:r>
      <w:r>
        <w:rPr>
          <w:rFonts w:ascii="Arial" w:hAnsi="Arial" w:cs="Arial"/>
          <w:sz w:val="24"/>
          <w:szCs w:val="24"/>
        </w:rPr>
      </w:r>
      <w:r/>
    </w:p>
    <w:p>
      <w:pPr>
        <w:ind w:firstLine="65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Подпрограмма №2 «Развитие адаптивной физической культуры и спорта» (приложение № 5 к Программе).</w:t>
      </w:r>
      <w:r>
        <w:rPr>
          <w:rFonts w:ascii="Arial" w:hAnsi="Arial" w:cs="Arial"/>
          <w:sz w:val="24"/>
          <w:szCs w:val="24"/>
        </w:rPr>
      </w:r>
      <w:r/>
    </w:p>
    <w:p>
      <w:pPr>
        <w:ind w:firstLine="65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Подпрограмма №1 «Развитие массовой физической культуры и спорта»:</w:t>
      </w:r>
      <w:r>
        <w:rPr>
          <w:rFonts w:ascii="Arial" w:hAnsi="Arial" w:cs="Arial"/>
          <w:sz w:val="24"/>
          <w:szCs w:val="24"/>
        </w:rPr>
      </w:r>
      <w:r/>
    </w:p>
    <w:p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Приоритетным для района является развитие спартакиадного движения, продвижение в территории района массовых всероссийских акций, из которых наиболее массовыми являются «Лыжня России», «Кросс нации».</w:t>
      </w:r>
      <w:r>
        <w:rPr>
          <w:rFonts w:ascii="Arial" w:hAnsi="Arial" w:cs="Arial"/>
          <w:sz w:val="24"/>
          <w:szCs w:val="24"/>
        </w:rPr>
      </w:r>
      <w:r/>
    </w:p>
    <w:p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Несмотря на позитивную динамику развития массовой физической культуры и спорта в Ужурском районе сохраняют актуальность следующие проблемные вопросы: </w:t>
      </w:r>
      <w:r>
        <w:rPr>
          <w:rFonts w:ascii="Arial" w:hAnsi="Arial" w:cs="Arial"/>
          <w:sz w:val="24"/>
          <w:szCs w:val="24"/>
        </w:rPr>
      </w:r>
      <w:r/>
    </w:p>
    <w:p>
      <w:pPr>
        <w:pStyle w:val="745"/>
        <w:numPr>
          <w:ilvl w:val="0"/>
          <w:numId w:val="20"/>
        </w:numPr>
        <w:contextualSpacing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ru-RU"/>
        </w:rPr>
        <w:t xml:space="preserve">Недостаток спортивных сооружений как крытых, так и плоскостных;</w:t>
      </w:r>
      <w:r>
        <w:rPr>
          <w:rFonts w:ascii="Arial" w:hAnsi="Arial" w:cs="Arial"/>
          <w:sz w:val="24"/>
          <w:szCs w:val="24"/>
        </w:rPr>
      </w:r>
      <w:r/>
    </w:p>
    <w:p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2. Слабая материально-техническая, методическая база, кадровое обеспечение спортивных клубов по месту жительства. А</w:t>
      </w:r>
      <w:r>
        <w:rPr>
          <w:rFonts w:ascii="Arial" w:hAnsi="Arial" w:eastAsia="PTSans-Regular" w:cs="Arial"/>
          <w:sz w:val="24"/>
          <w:szCs w:val="24"/>
          <w:lang w:eastAsia="ru-RU"/>
        </w:rPr>
        <w:t xml:space="preserve">нализ деятельности спортивных клубов по месту жительства, проведенный в рамках краевых смотров–конкурсов на лучшую постановку физкультурно-массовой работы указал на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eastAsia="PTSans-Regular" w:cs="Arial"/>
          <w:sz w:val="24"/>
          <w:szCs w:val="24"/>
          <w:lang w:eastAsia="ru-RU"/>
        </w:rPr>
        <w:t xml:space="preserve">недостаток квалифицированных специалистов, подготовленных для работы в клубах по месту жительства граждан, недостатки в нормативно-правовом оформлении и содержании деятельности клубов, проблемы с помещениями для размещения спортивных клубов.</w:t>
      </w:r>
      <w:r>
        <w:rPr>
          <w:rFonts w:ascii="Arial" w:hAnsi="Arial" w:cs="Arial"/>
          <w:sz w:val="24"/>
          <w:szCs w:val="24"/>
        </w:rPr>
      </w:r>
      <w:r/>
    </w:p>
    <w:p>
      <w:pPr>
        <w:pStyle w:val="999"/>
        <w:ind w:left="0" w:firstLine="720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Отсутствие системы при проведении </w:t>
      </w:r>
      <w:r>
        <w:rPr>
          <w:rFonts w:ascii="Arial" w:hAnsi="Arial" w:cs="Arial"/>
          <w:sz w:val="24"/>
          <w:szCs w:val="24"/>
        </w:rPr>
        <w:t xml:space="preserve">работы по пропаганде здорового образа жизни. В условиях высокой интенсивности жизни современного человека в вопросе его вовлечения в регулярные занятия физической культурой и спортом приоритетным становится вопрос о формировании у человека понимания о прям</w:t>
      </w:r>
      <w:r>
        <w:rPr>
          <w:rFonts w:ascii="Arial" w:hAnsi="Arial" w:cs="Arial"/>
          <w:sz w:val="24"/>
          <w:szCs w:val="24"/>
        </w:rPr>
        <w:t xml:space="preserve">ой взаимосвязи регулярных занятий физической культурой и спортом с процессами, происходящими в организме положительно влияющими на уровень здоровья. Основная роль в этом принадлежит средствам массовой информации и агитации со стороны спортивных учреждений.</w:t>
      </w:r>
      <w:r>
        <w:rPr>
          <w:rFonts w:ascii="Arial" w:hAnsi="Arial" w:cs="Arial"/>
          <w:sz w:val="24"/>
          <w:szCs w:val="24"/>
        </w:rPr>
      </w:r>
      <w:r/>
    </w:p>
    <w:p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Недостаток условий для активного семейного отдыха. </w:t>
      </w:r>
      <w:r>
        <w:rPr>
          <w:rFonts w:ascii="Arial" w:hAnsi="Arial" w:cs="Arial"/>
          <w:sz w:val="24"/>
          <w:szCs w:val="24"/>
          <w:lang w:eastAsia="ru-RU"/>
        </w:rPr>
        <w:t xml:space="preserve">  В целях решения проблем вовлечения в активные занятия физической культурой детей и молодежи особое внимание необходимо обратить и на проведение детьми досуга совместно с родителями. Концепция активного семейного отдыха </w:t>
      </w:r>
      <w:r>
        <w:rPr>
          <w:rFonts w:ascii="Arial" w:hAnsi="Arial" w:cs="Arial"/>
          <w:sz w:val="24"/>
          <w:szCs w:val="24"/>
          <w:lang w:eastAsia="ru-RU"/>
        </w:rPr>
        <w:t xml:space="preserve">должна быть признана приоритетной на уровне как пропаганды, так и организации досуга. </w:t>
      </w:r>
      <w:r>
        <w:rPr>
          <w:rFonts w:ascii="Arial" w:hAnsi="Arial" w:cs="Arial"/>
          <w:sz w:val="24"/>
          <w:szCs w:val="24"/>
        </w:rPr>
      </w:r>
      <w:r/>
    </w:p>
    <w:p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5. Неравномерность развития физической культуры и спорта в муниципальных образованиях района, обусловленная различным уровнем финансирования отрасли в территориях района и их обеспеченности спортивными сооружениями. </w:t>
      </w:r>
      <w:r>
        <w:rPr>
          <w:rFonts w:ascii="Arial" w:hAnsi="Arial" w:cs="Arial"/>
          <w:sz w:val="24"/>
          <w:szCs w:val="24"/>
        </w:rPr>
      </w:r>
      <w:r/>
    </w:p>
    <w:p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Учитывая текущие вызовы, в Подпрограмме запланирован комплекс мер по реализации календарного плана официальных физкультурных, спортивных мероприятий Ужурского района, развитию спортивной инфраструктуры. </w:t>
      </w:r>
      <w:r>
        <w:rPr>
          <w:rFonts w:ascii="Arial" w:hAnsi="Arial" w:cs="Arial"/>
          <w:sz w:val="24"/>
          <w:szCs w:val="24"/>
        </w:rPr>
      </w:r>
      <w:r/>
    </w:p>
    <w:p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Экономический эффект реализации комплекса </w:t>
      </w:r>
      <w:r>
        <w:rPr>
          <w:rFonts w:ascii="Arial" w:hAnsi="Arial" w:cs="Arial"/>
          <w:sz w:val="24"/>
          <w:szCs w:val="24"/>
        </w:rPr>
        <w:t xml:space="preserve">Подпрограммных</w:t>
      </w:r>
      <w:r>
        <w:rPr>
          <w:rFonts w:ascii="Arial" w:hAnsi="Arial" w:cs="Arial"/>
          <w:sz w:val="24"/>
          <w:szCs w:val="24"/>
        </w:rPr>
        <w:t xml:space="preserve"> мероприятий приведет к росту интереса населения к занятиям физической культурой и спортом, ведению здорового образа жизни и позволит решить цели и задачи Подпрограммы. </w:t>
      </w:r>
      <w:r>
        <w:rPr>
          <w:rFonts w:ascii="Arial" w:hAnsi="Arial" w:cs="Arial"/>
          <w:sz w:val="24"/>
          <w:szCs w:val="24"/>
        </w:rPr>
      </w:r>
      <w:r/>
    </w:p>
    <w:p>
      <w:pPr>
        <w:contextualSpacing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Цель Подпрограммы: </w:t>
      </w:r>
      <w:r>
        <w:rPr>
          <w:rFonts w:ascii="Arial" w:hAnsi="Arial" w:cs="Arial"/>
          <w:sz w:val="24"/>
          <w:szCs w:val="24"/>
          <w:lang w:eastAsia="ru-RU"/>
        </w:rPr>
        <w:t xml:space="preserve">создание условий, обеспечивающих возможность гражданам систематически заниматься физической культурой и спортом.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</w:r>
      <w:r/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Задачи Подпрограммы: </w:t>
      </w:r>
      <w:r>
        <w:rPr>
          <w:rFonts w:ascii="Arial" w:hAnsi="Arial" w:cs="Arial"/>
          <w:sz w:val="24"/>
          <w:szCs w:val="24"/>
        </w:rPr>
      </w:r>
      <w:r/>
    </w:p>
    <w:p>
      <w:pPr>
        <w:ind w:left="6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1. Развитие и совершенствование инфраструктуры физической культуры и спорта в «шаговой» доступности;</w:t>
      </w:r>
      <w:r>
        <w:rPr>
          <w:rFonts w:ascii="Arial" w:hAnsi="Arial" w:cs="Arial"/>
          <w:sz w:val="24"/>
          <w:szCs w:val="24"/>
        </w:rPr>
      </w:r>
      <w:r/>
    </w:p>
    <w:p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eastAsia="ru-RU"/>
        </w:rPr>
        <w:t xml:space="preserve">2. Развитие устойчивой потребности </w:t>
      </w:r>
      <w:r>
        <w:rPr>
          <w:rFonts w:ascii="Arial" w:hAnsi="Arial" w:cs="Arial"/>
          <w:sz w:val="24"/>
          <w:szCs w:val="24"/>
          <w:lang w:eastAsia="ru-RU"/>
        </w:rPr>
        <w:t xml:space="preserve">всех категорий </w:t>
      </w:r>
      <w:r>
        <w:rPr>
          <w:rFonts w:ascii="Arial" w:hAnsi="Arial" w:cs="Arial"/>
          <w:bCs/>
          <w:sz w:val="24"/>
          <w:szCs w:val="24"/>
          <w:lang w:eastAsia="ru-RU"/>
        </w:rPr>
        <w:t xml:space="preserve">населения района к здоровому образу жизни, формирование мотивации к регулярным занятиям физической культурой и спортом посредством проведения, участия в организации официальных физкультурных, спортивных мероприятий на территории Ужурского района;</w:t>
      </w:r>
      <w:r>
        <w:rPr>
          <w:rFonts w:ascii="Arial" w:hAnsi="Arial" w:cs="Arial"/>
          <w:sz w:val="24"/>
          <w:szCs w:val="24"/>
        </w:rPr>
      </w:r>
      <w:r/>
    </w:p>
    <w:p>
      <w:pPr>
        <w:contextualSpacing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3. Выявление и поддержка успешного опыта организации массовой физкультурно-спортивной работы среди населения.</w:t>
      </w:r>
      <w:r>
        <w:rPr>
          <w:rFonts w:ascii="Arial" w:hAnsi="Arial" w:cs="Arial"/>
          <w:sz w:val="24"/>
          <w:szCs w:val="24"/>
        </w:rPr>
      </w:r>
      <w:r/>
    </w:p>
    <w:p>
      <w:pPr>
        <w:contextualSpacing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Мероприятия Подпрограммы содержат мероприятия, каждое из них в совокупности нацелено на решение ее задач.</w:t>
      </w:r>
      <w:r>
        <w:rPr>
          <w:rFonts w:ascii="Arial" w:hAnsi="Arial" w:cs="Arial"/>
          <w:sz w:val="24"/>
          <w:szCs w:val="24"/>
        </w:rPr>
      </w:r>
      <w:r/>
    </w:p>
    <w:p>
      <w:pPr>
        <w:contextualSpacing/>
        <w:ind w:firstLine="709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Выбор мероприятий Подпрограммы обусловлен целями и задачами, которые призвана решить Подпрограмма, данными анализа сложившейся на территории района ситуации по развитию физической культуры и спорта.</w:t>
      </w:r>
      <w:r>
        <w:rPr>
          <w:rFonts w:ascii="Arial" w:hAnsi="Arial" w:cs="Arial"/>
          <w:sz w:val="24"/>
          <w:szCs w:val="24"/>
        </w:rPr>
      </w:r>
      <w:r/>
    </w:p>
    <w:p>
      <w:pPr>
        <w:contextualSpacing/>
        <w:ind w:firstLine="709"/>
        <w:widowControl w:val="off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Сроки реализации Подпрограммы: 2017-2030 годы.  </w:t>
      </w:r>
      <w:r>
        <w:rPr>
          <w:rFonts w:ascii="Arial" w:hAnsi="Arial" w:cs="Arial"/>
          <w:sz w:val="24"/>
          <w:szCs w:val="24"/>
        </w:rPr>
      </w:r>
      <w:r/>
    </w:p>
    <w:p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Подпрограмма №2 «Развитие адаптивной физической культуры и спорта»:</w:t>
      </w:r>
      <w:r>
        <w:rPr>
          <w:rFonts w:ascii="Arial" w:hAnsi="Arial" w:cs="Arial"/>
          <w:sz w:val="24"/>
          <w:szCs w:val="24"/>
        </w:rPr>
      </w:r>
      <w:r/>
    </w:p>
    <w:p>
      <w:pPr>
        <w:ind w:right="-185" w:firstLine="708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Адаптивная физическая культура - это комплекс мер спортивно-оздоровительного характера, направленных на р</w:t>
      </w:r>
      <w:r>
        <w:rPr>
          <w:rFonts w:ascii="Arial" w:hAnsi="Arial" w:cs="Arial"/>
          <w:bCs/>
          <w:sz w:val="24"/>
          <w:szCs w:val="24"/>
        </w:rPr>
        <w:t xml:space="preserve">еабилитацию и адаптацию к нормальной социальной среде людей с ограниченными возможностями, преодоление психологических барьеров, препятствующих ощущению полноценной жизни, а также сознанию необходимости своего личного вклада в социальное развитие общества.</w:t>
      </w:r>
      <w:r>
        <w:rPr>
          <w:rFonts w:ascii="Arial" w:hAnsi="Arial" w:cs="Arial"/>
          <w:sz w:val="24"/>
          <w:szCs w:val="24"/>
        </w:rPr>
      </w:r>
      <w:r/>
    </w:p>
    <w:p>
      <w:pPr>
        <w:ind w:right="-185" w:firstLine="708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С</w:t>
      </w:r>
      <w:r>
        <w:rPr>
          <w:rFonts w:ascii="Arial" w:hAnsi="Arial" w:cs="Arial"/>
          <w:sz w:val="24"/>
          <w:szCs w:val="24"/>
        </w:rPr>
        <w:t xml:space="preserve">читаетс</w:t>
      </w:r>
      <w:r>
        <w:rPr>
          <w:rFonts w:ascii="Arial" w:hAnsi="Arial" w:cs="Arial"/>
          <w:sz w:val="24"/>
          <w:szCs w:val="24"/>
        </w:rPr>
        <w:t xml:space="preserve">я, что адаптивная физкультура по своему действию намного эффективнее медикаментозной терапии. Адаптивная физкультура имеет строго индивидуальный характер, она полностью от начала и до конца происходит под руководством специалиста по адаптивной физкультуре.</w:t>
      </w:r>
      <w:r>
        <w:rPr>
          <w:rFonts w:ascii="Arial" w:hAnsi="Arial" w:cs="Arial"/>
          <w:sz w:val="24"/>
          <w:szCs w:val="24"/>
        </w:rPr>
      </w:r>
      <w:r/>
    </w:p>
    <w:p>
      <w:pPr>
        <w:ind w:right="-185"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Обострение проблем физической реабилитации и социальной адаптации инвалидов и низкая эффективность принимаемых мер по их разрешению обусловили необх</w:t>
      </w:r>
      <w:r>
        <w:rPr>
          <w:rFonts w:ascii="Arial" w:hAnsi="Arial" w:cs="Arial"/>
          <w:sz w:val="24"/>
          <w:szCs w:val="24"/>
        </w:rPr>
        <w:t xml:space="preserve">одимость реализации на муниципальном уровне развития физкультуры и спорта среди инвалидов. Необходимо организовать для инвалидов, проживающих на территории района, пропаганду активных физкультурно-спортивных занятий, активизировать их участие в спортивных </w:t>
      </w:r>
      <w:r>
        <w:rPr>
          <w:rFonts w:ascii="Arial" w:hAnsi="Arial" w:cs="Arial"/>
          <w:sz w:val="24"/>
          <w:szCs w:val="24"/>
        </w:rPr>
        <w:t xml:space="preserve">мероприятиях, т.к. они способствуют восстановлению психического равновесия, возвращают чувство уверенности и уважения к себе, дают инвалиду возможность вернуться к активной жизни, невзирая на ограниченные возможности.</w:t>
      </w:r>
      <w:r>
        <w:rPr>
          <w:rFonts w:ascii="Arial" w:hAnsi="Arial" w:cs="Arial"/>
          <w:sz w:val="24"/>
          <w:szCs w:val="24"/>
        </w:rPr>
      </w:r>
      <w:r/>
    </w:p>
    <w:p>
      <w:pPr>
        <w:ind w:right="-185"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Ужурском районе 2334 инвалида, из них 188 детей. </w:t>
      </w:r>
      <w:r>
        <w:rPr>
          <w:rFonts w:ascii="Arial" w:hAnsi="Arial" w:cs="Arial"/>
          <w:sz w:val="24"/>
          <w:szCs w:val="24"/>
        </w:rPr>
      </w:r>
      <w:r/>
    </w:p>
    <w:p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Наряду с традиционными мероприятиями в 2022 и 2023 году были организованы и проведены новые:</w:t>
      </w:r>
      <w:r>
        <w:rPr>
          <w:rFonts w:ascii="Arial" w:hAnsi="Arial" w:cs="Arial"/>
          <w:sz w:val="24"/>
          <w:szCs w:val="24"/>
        </w:rPr>
      </w:r>
      <w:r/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- Межрайонная спартакиада среди лиц с ограниченными возможностями здоровья «Мы можем все!»;</w:t>
      </w:r>
      <w:r>
        <w:rPr>
          <w:rFonts w:ascii="Arial" w:hAnsi="Arial" w:cs="Arial"/>
          <w:sz w:val="24"/>
          <w:szCs w:val="24"/>
        </w:rPr>
      </w:r>
      <w:r/>
    </w:p>
    <w:p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Районный фестиваль адаптивного спорта среди детей «Мы выбираем спорт!».</w:t>
      </w:r>
      <w:r>
        <w:rPr>
          <w:rFonts w:ascii="Arial" w:hAnsi="Arial" w:cs="Arial"/>
          <w:sz w:val="24"/>
          <w:szCs w:val="24"/>
        </w:rPr>
      </w:r>
      <w:r/>
    </w:p>
    <w:p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Физкультурно-оздоровительную работу с инвалидами осуществляют четыре учреждения. Краевое государственное казенное специальное образовательное учреждение «Ужурская специальная (коррекционная) общеобразовательная школа - интернат </w:t>
      </w:r>
      <w:r>
        <w:rPr>
          <w:rFonts w:ascii="Arial" w:hAnsi="Arial" w:cs="Arial"/>
          <w:sz w:val="24"/>
          <w:szCs w:val="24"/>
          <w:lang w:val="en-US"/>
        </w:rPr>
        <w:t xml:space="preserve">VIII</w:t>
      </w:r>
      <w:r>
        <w:rPr>
          <w:rFonts w:ascii="Arial" w:hAnsi="Arial" w:cs="Arial"/>
          <w:sz w:val="24"/>
          <w:szCs w:val="24"/>
        </w:rPr>
        <w:t xml:space="preserve"> вида». Учащиеся школы традиционно участвуют в спортивных мероприятиях муниципального, зонального и краевого уровня. </w:t>
      </w:r>
      <w:r>
        <w:rPr>
          <w:rFonts w:ascii="Arial" w:hAnsi="Arial" w:cs="Arial"/>
          <w:sz w:val="24"/>
          <w:szCs w:val="24"/>
        </w:rPr>
      </w:r>
      <w:r/>
    </w:p>
    <w:p>
      <w:pPr>
        <w:ind w:firstLine="708"/>
        <w:tabs>
          <w:tab w:val="num" w:pos="567" w:leader="none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Муниципальное автономное учреждение «Центр физкультурно-спортивной подготовки «Сокол». На его базе организованы занятия с инвалидами из г. Ужура, с. Локшино, п. Прилужье, с. Кулун. </w:t>
      </w:r>
      <w:r>
        <w:rPr>
          <w:rFonts w:ascii="Arial" w:hAnsi="Arial" w:cs="Arial"/>
          <w:sz w:val="24"/>
          <w:szCs w:val="24"/>
        </w:rPr>
      </w:r>
      <w:r/>
    </w:p>
    <w:p>
      <w:pPr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Инвалидов, которые вовлечены в систематические занятия физкультурой и спортом в</w:t>
      </w:r>
      <w:r>
        <w:rPr>
          <w:rFonts w:ascii="Arial" w:hAnsi="Arial" w:cs="Arial"/>
          <w:sz w:val="24"/>
          <w:szCs w:val="24"/>
        </w:rPr>
        <w:t xml:space="preserve"> районе 563 человека из них: 94 человека - учащиеся коррекционной школы; 29 человек – МАУ ЦФСП «Сокол», 22 человека – МБОУ ДО «Ужурская спортивная школа» и 418 человек - Социально-реабилитационное отделение муниципального бюджетного учреждения социального </w:t>
      </w:r>
      <w:r>
        <w:rPr>
          <w:rFonts w:ascii="Arial" w:hAnsi="Arial" w:cs="Arial"/>
          <w:sz w:val="24"/>
          <w:szCs w:val="24"/>
        </w:rPr>
        <w:t xml:space="preserve">обслуживания Ужурского</w:t>
      </w:r>
      <w:r>
        <w:rPr>
          <w:rFonts w:ascii="Arial" w:hAnsi="Arial" w:cs="Arial"/>
          <w:sz w:val="24"/>
          <w:szCs w:val="24"/>
        </w:rPr>
        <w:t xml:space="preserve"> района "Комплексный центр социального обслуживания населения".</w:t>
      </w:r>
      <w:r>
        <w:rPr>
          <w:rFonts w:ascii="Arial" w:hAnsi="Arial" w:cs="Arial"/>
          <w:sz w:val="24"/>
          <w:szCs w:val="24"/>
        </w:rPr>
      </w:r>
      <w:r/>
    </w:p>
    <w:p>
      <w:pPr>
        <w:ind w:firstLine="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районе работает «Ужурская районная общественная организация Всероссийское общество и</w:t>
      </w:r>
      <w:r>
        <w:rPr>
          <w:rFonts w:ascii="Arial" w:hAnsi="Arial" w:cs="Arial"/>
          <w:sz w:val="24"/>
          <w:szCs w:val="24"/>
        </w:rPr>
        <w:t xml:space="preserve">нвалидов», в которой 371 член. Основное направление взаимодействия с органами управления в области физической культуры и спорта заключается в информировании и привлечении инвалидов на спортивно-массовые мероприятия и занятия физической культурой и спортом.</w:t>
      </w:r>
      <w:r>
        <w:rPr>
          <w:rFonts w:ascii="Arial" w:hAnsi="Arial" w:cs="Arial"/>
          <w:sz w:val="24"/>
          <w:szCs w:val="24"/>
        </w:rPr>
      </w:r>
      <w:r/>
    </w:p>
    <w:p>
      <w:pPr>
        <w:ind w:right="-185"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Спортивные объекты города и района не имеют специальных приспособлений, подъемников, пандусов, облегчающих прохождение инвалидов и лиц с ограничен</w:t>
      </w:r>
      <w:r>
        <w:rPr>
          <w:rFonts w:ascii="Arial" w:hAnsi="Arial" w:cs="Arial"/>
          <w:sz w:val="24"/>
          <w:szCs w:val="24"/>
        </w:rPr>
        <w:t xml:space="preserve">ными возможностями здоровья в здания, что ограничивает их возможности в части предоставления услуг в области физической культуры и спорта. Спортивные объекты не оборудованы специальным инвентарем и оборудованием для занятий адаптивной физической культурой.</w:t>
      </w:r>
      <w:r>
        <w:rPr>
          <w:rFonts w:ascii="Arial" w:hAnsi="Arial" w:cs="Arial"/>
          <w:sz w:val="24"/>
          <w:szCs w:val="24"/>
        </w:rPr>
      </w:r>
      <w:r/>
    </w:p>
    <w:p>
      <w:pPr>
        <w:ind w:right="-185" w:firstLine="708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Проблемы развития адаптивной физической культуры в районе:</w:t>
      </w:r>
      <w:r>
        <w:rPr>
          <w:rFonts w:ascii="Arial" w:hAnsi="Arial" w:cs="Arial"/>
          <w:sz w:val="24"/>
          <w:szCs w:val="24"/>
        </w:rPr>
      </w:r>
      <w:r/>
    </w:p>
    <w:p>
      <w:pPr>
        <w:numPr>
          <w:ilvl w:val="0"/>
          <w:numId w:val="21"/>
        </w:numPr>
        <w:ind w:left="0" w:right="-185" w:firstLine="720"/>
        <w:widowControl w:val="off"/>
        <w:tabs>
          <w:tab w:val="num" w:pos="0" w:leader="none"/>
          <w:tab w:val="clear" w:pos="1428" w:leader="none"/>
        </w:tabs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нет квалифицированных кадров, специализирующихся по работе с инвалидами;</w:t>
      </w:r>
      <w:r>
        <w:rPr>
          <w:rFonts w:ascii="Arial" w:hAnsi="Arial" w:cs="Arial"/>
          <w:sz w:val="24"/>
          <w:szCs w:val="24"/>
        </w:rPr>
      </w:r>
      <w:r/>
    </w:p>
    <w:p>
      <w:pPr>
        <w:numPr>
          <w:ilvl w:val="0"/>
          <w:numId w:val="21"/>
        </w:numPr>
        <w:ind w:left="0" w:right="-185" w:firstLine="720"/>
        <w:widowControl w:val="off"/>
        <w:tabs>
          <w:tab w:val="num" w:pos="0" w:leader="none"/>
          <w:tab w:val="clear" w:pos="1428" w:leader="none"/>
        </w:tabs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нет приспособленных спортивных сооружений для адаптивной физической культуры и спорта;</w:t>
      </w:r>
      <w:r>
        <w:rPr>
          <w:rFonts w:ascii="Arial" w:hAnsi="Arial" w:cs="Arial"/>
          <w:sz w:val="24"/>
          <w:szCs w:val="24"/>
        </w:rPr>
      </w:r>
      <w:r/>
    </w:p>
    <w:p>
      <w:pPr>
        <w:numPr>
          <w:ilvl w:val="0"/>
          <w:numId w:val="21"/>
        </w:numPr>
        <w:ind w:left="0" w:right="-185" w:firstLine="720"/>
        <w:widowControl w:val="off"/>
        <w:tabs>
          <w:tab w:val="num" w:pos="0" w:leader="none"/>
          <w:tab w:val="clear" w:pos="1428" w:leader="none"/>
        </w:tabs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нет специального инвентаря и оборудования для проведения физкультурно-оздоровительной работы с лицами с ограниченными возможностями.</w:t>
      </w:r>
      <w:r>
        <w:rPr>
          <w:rFonts w:ascii="Arial" w:hAnsi="Arial" w:cs="Arial"/>
          <w:sz w:val="24"/>
          <w:szCs w:val="24"/>
        </w:rPr>
      </w:r>
      <w:r/>
    </w:p>
    <w:p>
      <w:pPr>
        <w:numPr>
          <w:ilvl w:val="0"/>
          <w:numId w:val="21"/>
        </w:numPr>
        <w:ind w:left="0" w:right="-185" w:firstLine="720"/>
        <w:widowControl w:val="off"/>
        <w:tabs>
          <w:tab w:val="num" w:pos="0" w:leader="none"/>
          <w:tab w:val="clear" w:pos="1428" w:leader="none"/>
        </w:tabs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недостаточно активная пропаганда занятий физической культурой и спортом как составляющей части здорового образа жизни.                                          </w:t>
      </w:r>
      <w:r>
        <w:rPr>
          <w:rFonts w:ascii="Arial" w:hAnsi="Arial" w:cs="Arial"/>
          <w:bCs/>
          <w:sz w:val="24"/>
          <w:szCs w:val="24"/>
        </w:rPr>
        <w:t xml:space="preserve">Среди приоритетных направлений деятельности по развитию адаптивной </w:t>
      </w:r>
      <w:r>
        <w:rPr>
          <w:rFonts w:ascii="Arial" w:hAnsi="Arial" w:cs="Arial"/>
          <w:bCs/>
          <w:sz w:val="24"/>
          <w:szCs w:val="24"/>
        </w:rPr>
        <w:t xml:space="preserve">физической культуры:</w:t>
      </w:r>
      <w:r>
        <w:rPr>
          <w:rFonts w:ascii="Arial" w:hAnsi="Arial" w:cs="Arial"/>
          <w:sz w:val="24"/>
          <w:szCs w:val="24"/>
        </w:rPr>
      </w:r>
      <w:r/>
    </w:p>
    <w:p>
      <w:pPr>
        <w:ind w:right="-185" w:firstLine="3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вовлечение как можно большего числа инвалидов в занятия физической культурой и спортом;</w:t>
      </w:r>
      <w:r>
        <w:rPr>
          <w:rFonts w:ascii="Arial" w:hAnsi="Arial" w:cs="Arial"/>
          <w:sz w:val="24"/>
          <w:szCs w:val="24"/>
        </w:rPr>
      </w:r>
      <w:r/>
    </w:p>
    <w:p>
      <w:pPr>
        <w:ind w:right="-185" w:firstLine="3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физкультурное просвещение и информационно-пропагандистское обеспечение развития физической культуры и массового спорта среди инвалидов;</w:t>
      </w:r>
      <w:r>
        <w:rPr>
          <w:rFonts w:ascii="Arial" w:hAnsi="Arial" w:cs="Arial"/>
          <w:sz w:val="24"/>
          <w:szCs w:val="24"/>
        </w:rPr>
      </w:r>
      <w:r/>
    </w:p>
    <w:p>
      <w:pPr>
        <w:ind w:right="-185" w:firstLine="3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обеспечение доступности для инвалидов существующих физкультурно-оздоровительных и спортивных объектов;</w:t>
      </w:r>
      <w:r>
        <w:rPr>
          <w:rFonts w:ascii="Arial" w:hAnsi="Arial" w:cs="Arial"/>
          <w:sz w:val="24"/>
          <w:szCs w:val="24"/>
        </w:rPr>
      </w:r>
      <w:r/>
    </w:p>
    <w:p>
      <w:pPr>
        <w:ind w:right="-185" w:firstLine="3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подготовка, повышение квалификации и переподготовка специалистов для физкультурно-реабилитационной и спортивной работы с инвалидами.</w:t>
      </w:r>
      <w:r>
        <w:rPr>
          <w:rFonts w:ascii="Arial" w:hAnsi="Arial" w:cs="Arial"/>
          <w:sz w:val="24"/>
          <w:szCs w:val="24"/>
        </w:rPr>
      </w:r>
      <w:r/>
    </w:p>
    <w:p>
      <w:pPr>
        <w:contextualSpacing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eastAsia="SimSun" w:cs="Arial"/>
          <w:bCs/>
          <w:sz w:val="24"/>
          <w:szCs w:val="24"/>
        </w:rPr>
        <w:t xml:space="preserve">      </w:t>
      </w:r>
      <w:r>
        <w:rPr>
          <w:rFonts w:ascii="Arial" w:hAnsi="Arial" w:cs="Arial"/>
          <w:sz w:val="24"/>
          <w:szCs w:val="24"/>
        </w:rPr>
        <w:t xml:space="preserve">Цель Подпрограммы: создание условий адаптации к нормальной социальной среде людей с ограниченными возможностями здоровья через спортивно – оздоровительные мероприятия.</w:t>
      </w:r>
      <w:r>
        <w:rPr>
          <w:rFonts w:ascii="Arial" w:hAnsi="Arial" w:cs="Arial"/>
          <w:sz w:val="24"/>
          <w:szCs w:val="24"/>
        </w:rPr>
      </w:r>
      <w:r/>
    </w:p>
    <w:p>
      <w:pPr>
        <w:ind w:firstLine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Задачи Подпрограммы: </w:t>
      </w:r>
      <w:r>
        <w:rPr>
          <w:rFonts w:ascii="Arial" w:hAnsi="Arial" w:cs="Arial"/>
          <w:sz w:val="24"/>
          <w:szCs w:val="24"/>
        </w:rPr>
      </w:r>
      <w:r/>
    </w:p>
    <w:p>
      <w:pPr>
        <w:ind w:left="426" w:hanging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-Обеспечение доступности для занятий физической культурой и спортом лиц с ограниченными возможностями здоровья;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</w:rPr>
      </w:r>
      <w:r/>
    </w:p>
    <w:p>
      <w:pPr>
        <w:ind w:left="426" w:hanging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-Развитие и совершенствование спортивной инфраструктуры для людей с ограниченными возможностями здоровья и инвалидов.</w:t>
      </w:r>
      <w:r>
        <w:rPr>
          <w:rFonts w:ascii="Arial" w:hAnsi="Arial" w:cs="Arial"/>
          <w:sz w:val="24"/>
          <w:szCs w:val="24"/>
        </w:rPr>
      </w:r>
      <w:r/>
    </w:p>
    <w:p>
      <w:pPr>
        <w:contextualSpacing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Мероприятия Подпрограммы содержат мероприятия, каждое из которых, в совокупности нацелено на решение ее задач.</w:t>
      </w:r>
      <w:r>
        <w:rPr>
          <w:rFonts w:ascii="Arial" w:hAnsi="Arial" w:cs="Arial"/>
          <w:sz w:val="24"/>
          <w:szCs w:val="24"/>
        </w:rPr>
      </w:r>
      <w:r/>
    </w:p>
    <w:p>
      <w:pPr>
        <w:contextualSpacing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Выбор мероприятий Подпрограммы обусловлен целями и задачами, которые призвана решить Подпрограмма, данными анализа сложившейся на территории района ситуации по развитию физической культуры и спорта. </w:t>
      </w:r>
      <w:r>
        <w:rPr>
          <w:rFonts w:ascii="Arial" w:hAnsi="Arial" w:cs="Arial"/>
          <w:sz w:val="24"/>
          <w:szCs w:val="24"/>
        </w:rPr>
      </w:r>
      <w:r/>
    </w:p>
    <w:p>
      <w:pPr>
        <w:contextualSpacing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Сроки выполнения Подпрограммы: 2017-2030 годы.</w:t>
      </w:r>
      <w:r>
        <w:rPr>
          <w:rFonts w:ascii="Arial" w:hAnsi="Arial" w:cs="Arial"/>
          <w:sz w:val="24"/>
          <w:szCs w:val="24"/>
        </w:rPr>
      </w:r>
      <w:r/>
    </w:p>
    <w:p>
      <w:pPr>
        <w:contextualSpacing/>
        <w:widowControl w:val="off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      Отдельные мероприятия программы не предусматриваются.</w:t>
      </w:r>
      <w:r>
        <w:rPr>
          <w:rFonts w:ascii="Arial" w:hAnsi="Arial" w:cs="Arial"/>
          <w:sz w:val="24"/>
          <w:szCs w:val="24"/>
        </w:rPr>
      </w:r>
      <w:r/>
    </w:p>
    <w:p>
      <w:pPr>
        <w:pStyle w:val="987"/>
        <w:tabs>
          <w:tab w:val="left" w:pos="0" w:leader="none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  <w:r/>
    </w:p>
    <w:p>
      <w:pPr>
        <w:jc w:val="center"/>
        <w:tabs>
          <w:tab w:val="left" w:pos="284" w:leader="none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6. Информация об основных мерах правового регулирования в сфере развития физической культуры и спорта муниципального управления, направленных на достижение цели и (или) задач программы</w:t>
      </w:r>
      <w:r>
        <w:rPr>
          <w:rFonts w:ascii="Arial" w:hAnsi="Arial" w:cs="Arial"/>
          <w:sz w:val="24"/>
          <w:szCs w:val="24"/>
        </w:rPr>
      </w:r>
      <w:r/>
    </w:p>
    <w:p>
      <w:pPr>
        <w:jc w:val="center"/>
        <w:tabs>
          <w:tab w:val="left" w:pos="284" w:leader="none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Основные меры правового регулирования в сфере развития физической культуры и спорта, направленные на достижение цели и (или) задач муниципальной программы Ужурского района, приведены в приложении №1 к Программе.</w:t>
      </w:r>
      <w:r>
        <w:rPr>
          <w:rFonts w:ascii="Arial" w:hAnsi="Arial" w:cs="Arial"/>
          <w:sz w:val="24"/>
          <w:szCs w:val="24"/>
        </w:rPr>
      </w:r>
      <w:r/>
    </w:p>
    <w:p>
      <w:pPr>
        <w:tabs>
          <w:tab w:val="left" w:pos="284" w:leader="none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ind w:firstLine="709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7. Перечень объектов недвижимого имущества муниципальной собственности Ужурского района, подлежащих строительству, реконструкции, техническому перевооружению или приобретению</w:t>
      </w:r>
      <w:r>
        <w:rPr>
          <w:rFonts w:ascii="Arial" w:hAnsi="Arial" w:cs="Arial"/>
          <w:sz w:val="24"/>
          <w:szCs w:val="24"/>
        </w:rPr>
      </w:r>
      <w:r/>
    </w:p>
    <w:p>
      <w:pPr>
        <w:ind w:firstLine="709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Строительство, реконструкция, техническое перевооружение или приобретение объектов недвижимого имущества в рамках программы не предусматривается.</w:t>
      </w:r>
      <w:r>
        <w:rPr>
          <w:rFonts w:ascii="Arial" w:hAnsi="Arial" w:cs="Arial"/>
          <w:sz w:val="24"/>
          <w:szCs w:val="24"/>
        </w:rPr>
      </w:r>
      <w:r/>
    </w:p>
    <w:p>
      <w:pPr>
        <w:ind w:firstLine="709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pStyle w:val="745"/>
        <w:contextualSpacing/>
        <w:ind w:left="851"/>
        <w:jc w:val="center"/>
        <w:tabs>
          <w:tab w:val="left" w:pos="567" w:leader="none"/>
        </w:tabs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val="ru-RU"/>
        </w:rPr>
        <w:t xml:space="preserve">8</w:t>
      </w:r>
      <w:r>
        <w:rPr>
          <w:rFonts w:ascii="Arial" w:hAnsi="Arial" w:cs="Arial"/>
          <w:b/>
          <w:sz w:val="24"/>
          <w:szCs w:val="24"/>
          <w:lang w:val="ru-RU"/>
        </w:rPr>
        <w:t xml:space="preserve">. Информация о ресурсном обеспечении программы</w:t>
      </w:r>
      <w:r>
        <w:rPr>
          <w:rFonts w:ascii="Arial" w:hAnsi="Arial" w:cs="Arial"/>
          <w:color w:val="ff0000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</w:rPr>
      </w:r>
      <w:r/>
    </w:p>
    <w:p>
      <w:pPr>
        <w:pStyle w:val="745"/>
        <w:contextualSpacing/>
        <w:ind w:left="851"/>
        <w:jc w:val="center"/>
        <w:tabs>
          <w:tab w:val="left" w:pos="567" w:leader="none"/>
        </w:tabs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  <w:lang w:val="ru-RU"/>
        </w:rPr>
      </w:r>
      <w:r>
        <w:rPr>
          <w:rFonts w:ascii="Arial" w:hAnsi="Arial" w:cs="Arial"/>
          <w:sz w:val="24"/>
          <w:szCs w:val="24"/>
        </w:rPr>
      </w:r>
      <w:r/>
    </w:p>
    <w:p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Согласно </w:t>
      </w:r>
      <w:r>
        <w:rPr>
          <w:rFonts w:ascii="Arial" w:hAnsi="Arial" w:cs="Arial"/>
          <w:sz w:val="24"/>
          <w:szCs w:val="24"/>
          <w:lang w:eastAsia="ru-RU"/>
        </w:rPr>
        <w:t xml:space="preserve">приложению,</w:t>
      </w:r>
      <w:r>
        <w:rPr>
          <w:rFonts w:ascii="Arial" w:hAnsi="Arial" w:cs="Arial"/>
          <w:sz w:val="24"/>
          <w:szCs w:val="24"/>
          <w:lang w:eastAsia="ru-RU"/>
        </w:rPr>
        <w:t xml:space="preserve"> к паспорту муниципальной программы Ужурского района. </w:t>
      </w:r>
      <w:r>
        <w:rPr>
          <w:rFonts w:ascii="Arial" w:hAnsi="Arial" w:cs="Arial"/>
          <w:sz w:val="24"/>
          <w:szCs w:val="24"/>
        </w:rPr>
      </w:r>
      <w:r/>
    </w:p>
    <w:p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Объем бюджетных ассигнований на реализацию Программы составляет всего </w:t>
      </w:r>
      <w:r>
        <w:rPr>
          <w:rFonts w:ascii="Arial" w:hAnsi="Arial" w:cs="Arial"/>
          <w:sz w:val="24"/>
          <w:szCs w:val="24"/>
          <w:lang w:eastAsia="ru-RU"/>
        </w:rPr>
        <w:t xml:space="preserve">275390,7</w:t>
      </w:r>
      <w:r>
        <w:rPr>
          <w:rFonts w:ascii="Arial" w:hAnsi="Arial" w:cs="Arial"/>
          <w:sz w:val="24"/>
          <w:szCs w:val="24"/>
          <w:lang w:eastAsia="ru-RU"/>
        </w:rPr>
        <w:t xml:space="preserve"> тыс. рублей, в том числе средства районного бюджета – </w:t>
      </w:r>
      <w:r>
        <w:rPr>
          <w:rFonts w:ascii="Arial" w:hAnsi="Arial" w:cs="Arial"/>
          <w:sz w:val="24"/>
          <w:szCs w:val="24"/>
          <w:lang w:eastAsia="ru-RU"/>
        </w:rPr>
        <w:t xml:space="preserve">170</w:t>
      </w:r>
      <w:r>
        <w:rPr>
          <w:rFonts w:ascii="Arial" w:hAnsi="Arial" w:cs="Arial"/>
          <w:sz w:val="24"/>
          <w:szCs w:val="24"/>
          <w:lang w:eastAsia="ru-RU"/>
        </w:rPr>
        <w:t xml:space="preserve">636</w:t>
      </w:r>
      <w:r>
        <w:rPr>
          <w:rFonts w:ascii="Arial" w:hAnsi="Arial" w:cs="Arial"/>
          <w:sz w:val="24"/>
          <w:szCs w:val="24"/>
          <w:lang w:eastAsia="ru-RU"/>
        </w:rPr>
        <w:t xml:space="preserve">,3</w:t>
      </w:r>
      <w:r>
        <w:rPr>
          <w:rFonts w:ascii="Arial" w:hAnsi="Arial" w:cs="Arial"/>
          <w:sz w:val="24"/>
          <w:szCs w:val="24"/>
          <w:lang w:eastAsia="ru-RU"/>
        </w:rPr>
        <w:t xml:space="preserve"> тыс. рублей, средства краевого бюджета – </w:t>
      </w:r>
      <w:r>
        <w:rPr>
          <w:rFonts w:ascii="Arial" w:hAnsi="Arial" w:cs="Arial"/>
          <w:sz w:val="24"/>
          <w:szCs w:val="24"/>
          <w:lang w:eastAsia="ru-RU"/>
        </w:rPr>
        <w:t xml:space="preserve">104754,4</w:t>
      </w:r>
      <w:r>
        <w:rPr>
          <w:rFonts w:ascii="Arial" w:hAnsi="Arial" w:cs="Arial"/>
          <w:sz w:val="24"/>
          <w:szCs w:val="24"/>
          <w:lang w:eastAsia="ru-RU"/>
        </w:rPr>
        <w:t xml:space="preserve"> тыс. рублей из них по годам:</w:t>
      </w:r>
      <w:r>
        <w:rPr>
          <w:rFonts w:ascii="Arial" w:hAnsi="Arial" w:cs="Arial"/>
          <w:sz w:val="24"/>
          <w:szCs w:val="24"/>
        </w:rPr>
      </w:r>
      <w:r/>
    </w:p>
    <w:p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2017 год – 10094,8 тыс. рублей, средства районного бюджета - 9906,1 тыс. рублей, средства краевого бюджета – 188,7 тыс. рублей;</w:t>
      </w:r>
      <w:r>
        <w:rPr>
          <w:rFonts w:ascii="Arial" w:hAnsi="Arial" w:cs="Arial"/>
          <w:sz w:val="24"/>
          <w:szCs w:val="24"/>
        </w:rPr>
      </w:r>
      <w:r/>
    </w:p>
    <w:p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2018 год – 15461,6 тыс. рублей, средства районного бюджета – 10820,4 тыс. рублей, средства краевого бюджета – 4641,2 тыс. рублей;</w:t>
      </w:r>
      <w:r>
        <w:rPr>
          <w:rFonts w:ascii="Arial" w:hAnsi="Arial" w:cs="Arial"/>
          <w:sz w:val="24"/>
          <w:szCs w:val="24"/>
        </w:rPr>
      </w:r>
      <w:r/>
    </w:p>
    <w:p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2019 год – 21922,7 тыс. рублей, средства районного бюджета – 11305,5 тыс. рублей, средства краевого бюджета – 10617,2 тыс. рублей;</w:t>
      </w:r>
      <w:r>
        <w:rPr>
          <w:rFonts w:ascii="Arial" w:hAnsi="Arial" w:cs="Arial"/>
          <w:sz w:val="24"/>
          <w:szCs w:val="24"/>
        </w:rPr>
      </w:r>
      <w:r/>
    </w:p>
    <w:p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2020 год – 22355,5 тыс. рублей, средства районного бюджета– 14152,3 </w:t>
      </w:r>
      <w:r>
        <w:rPr>
          <w:rFonts w:ascii="Arial" w:hAnsi="Arial" w:cs="Arial"/>
          <w:sz w:val="24"/>
          <w:szCs w:val="24"/>
          <w:lang w:eastAsia="ru-RU"/>
        </w:rPr>
        <w:t xml:space="preserve">тыс. рублей, средства</w:t>
      </w:r>
      <w:r>
        <w:rPr>
          <w:rFonts w:ascii="Arial" w:hAnsi="Arial" w:cs="Arial"/>
          <w:sz w:val="24"/>
          <w:szCs w:val="24"/>
          <w:lang w:eastAsia="ru-RU"/>
        </w:rPr>
        <w:t xml:space="preserve"> краевого бюджета – 8203,2 тыс. рублей;</w:t>
      </w:r>
      <w:r>
        <w:rPr>
          <w:rFonts w:ascii="Arial" w:hAnsi="Arial" w:cs="Arial"/>
          <w:sz w:val="24"/>
          <w:szCs w:val="24"/>
        </w:rPr>
      </w:r>
      <w:r/>
    </w:p>
    <w:p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2021 год – 25826,3 тыс. рублей, средства районного бюджета – 14544,5 </w:t>
      </w:r>
      <w:r>
        <w:rPr>
          <w:rFonts w:ascii="Arial" w:hAnsi="Arial" w:cs="Arial"/>
          <w:sz w:val="24"/>
          <w:szCs w:val="24"/>
          <w:lang w:eastAsia="ru-RU"/>
        </w:rPr>
        <w:t xml:space="preserve">тыс. рублей, средства</w:t>
      </w:r>
      <w:r>
        <w:rPr>
          <w:rFonts w:ascii="Arial" w:hAnsi="Arial" w:cs="Arial"/>
          <w:sz w:val="24"/>
          <w:szCs w:val="24"/>
          <w:lang w:eastAsia="ru-RU"/>
        </w:rPr>
        <w:t xml:space="preserve"> краевого бюджета – 11281,8 тыс. рублей;</w:t>
      </w:r>
      <w:r>
        <w:rPr>
          <w:rFonts w:ascii="Arial" w:hAnsi="Arial" w:cs="Arial"/>
          <w:sz w:val="24"/>
          <w:szCs w:val="24"/>
        </w:rPr>
      </w:r>
      <w:r/>
    </w:p>
    <w:p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2022 год – 26582,4 тыс. рублей, средства районного бюджета – 18250,7 средства краевого бюджета – 8331,7 тыс. рублей; </w:t>
      </w:r>
      <w:r>
        <w:rPr>
          <w:rFonts w:ascii="Arial" w:hAnsi="Arial" w:cs="Arial"/>
          <w:sz w:val="24"/>
          <w:szCs w:val="24"/>
        </w:rPr>
      </w:r>
      <w:r/>
    </w:p>
    <w:p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2023 год – 34137,4 тыс. рублей, средства районного бюджета – 19620,1 тыс. рублей, средства краевого бюджета – 14517,3 тыс. рублей.</w:t>
      </w:r>
      <w:r>
        <w:rPr>
          <w:rFonts w:ascii="Arial" w:hAnsi="Arial" w:cs="Arial"/>
          <w:sz w:val="24"/>
          <w:szCs w:val="24"/>
        </w:rPr>
      </w:r>
      <w:r/>
    </w:p>
    <w:p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2024 год – </w:t>
      </w:r>
      <w:r>
        <w:rPr>
          <w:rFonts w:ascii="Arial" w:hAnsi="Arial" w:cs="Arial"/>
          <w:sz w:val="24"/>
          <w:szCs w:val="24"/>
          <w:lang w:eastAsia="ru-RU"/>
        </w:rPr>
        <w:t xml:space="preserve">73381</w:t>
      </w:r>
      <w:r>
        <w:rPr>
          <w:rFonts w:ascii="Arial" w:hAnsi="Arial" w:cs="Arial"/>
          <w:sz w:val="24"/>
          <w:szCs w:val="24"/>
          <w:lang w:eastAsia="ru-RU"/>
        </w:rPr>
        <w:t xml:space="preserve">,0 тыс. рублей, средства районного бюджета – </w:t>
      </w:r>
      <w:r>
        <w:rPr>
          <w:rFonts w:ascii="Arial" w:hAnsi="Arial" w:cs="Arial"/>
          <w:sz w:val="24"/>
          <w:szCs w:val="24"/>
          <w:lang w:eastAsia="ru-RU"/>
        </w:rPr>
        <w:t xml:space="preserve">30407,7</w:t>
      </w:r>
      <w:r>
        <w:rPr>
          <w:rFonts w:ascii="Arial" w:hAnsi="Arial" w:cs="Arial"/>
          <w:sz w:val="24"/>
          <w:szCs w:val="24"/>
          <w:lang w:eastAsia="ru-RU"/>
        </w:rPr>
        <w:t xml:space="preserve"> тыс. рублей, средства краевого бюджета – 42973,3 тыс. рублей. </w:t>
      </w:r>
      <w:r>
        <w:rPr>
          <w:rFonts w:ascii="Arial" w:hAnsi="Arial" w:cs="Arial"/>
          <w:sz w:val="24"/>
          <w:szCs w:val="24"/>
        </w:rPr>
      </w:r>
      <w:r/>
    </w:p>
    <w:p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2025 год – 24814,5 тыс. рублей, средства районного бюджета – 20814,5 тыс. рублей, средства краевого бюджета – 4000,0 тыс. рублей. </w:t>
      </w:r>
      <w:r>
        <w:rPr>
          <w:rFonts w:ascii="Arial" w:hAnsi="Arial" w:cs="Arial"/>
          <w:sz w:val="24"/>
          <w:szCs w:val="24"/>
        </w:rPr>
      </w:r>
      <w:r/>
    </w:p>
    <w:p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2026 год – 20814,5 тыс. рублей средства районного бюджета.</w:t>
      </w:r>
      <w:r>
        <w:rPr>
          <w:rFonts w:ascii="Arial" w:hAnsi="Arial" w:cs="Arial"/>
          <w:sz w:val="24"/>
          <w:szCs w:val="24"/>
        </w:rPr>
      </w:r>
      <w:r/>
    </w:p>
    <w:p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Объем финансирования может изменяться при утверждении бюджета на очередной финансовый год. </w:t>
      </w:r>
      <w:r>
        <w:rPr>
          <w:rFonts w:ascii="Arial" w:hAnsi="Arial" w:cs="Arial"/>
          <w:sz w:val="24"/>
          <w:szCs w:val="24"/>
        </w:rPr>
        <w:t xml:space="preserve">Ресурсное обеспечение и прогнозная оценка расходов на реализацию целей Программы с учетом источников финансирования, в том числе по уровням бюджетной системы, представлено в приложениях № 1, 2, 3 к Программе.</w:t>
      </w:r>
      <w:r>
        <w:rPr>
          <w:rFonts w:ascii="Arial" w:hAnsi="Arial" w:cs="Arial"/>
          <w:sz w:val="24"/>
          <w:szCs w:val="24"/>
        </w:rPr>
      </w:r>
      <w:r/>
    </w:p>
    <w:p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ind w:firstLine="709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9. Информация о мероприятиях, направленных на реализацию научной, научно-технической и инновационной деятельности</w:t>
      </w:r>
      <w:r>
        <w:rPr>
          <w:rFonts w:ascii="Arial" w:hAnsi="Arial" w:cs="Arial"/>
          <w:sz w:val="24"/>
          <w:szCs w:val="24"/>
        </w:rPr>
      </w:r>
      <w:r/>
    </w:p>
    <w:p>
      <w:pPr>
        <w:ind w:firstLine="709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Мероприятия, направленные на реализацию научной, научно-технической и инновационной деятельности в рамках программы не предусматриваются.</w:t>
      </w:r>
      <w:r>
        <w:rPr>
          <w:rFonts w:ascii="Arial" w:hAnsi="Arial" w:cs="Arial"/>
          <w:sz w:val="24"/>
          <w:szCs w:val="24"/>
        </w:rPr>
      </w:r>
      <w:r/>
    </w:p>
    <w:p>
      <w:pPr>
        <w:ind w:firstLine="709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ind w:firstLine="709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10. Информация о мероприятиях, реализуемых в рамках государственно-частного партнерства</w:t>
      </w:r>
      <w:r>
        <w:rPr>
          <w:rFonts w:ascii="Arial" w:hAnsi="Arial" w:cs="Arial"/>
          <w:sz w:val="24"/>
          <w:szCs w:val="24"/>
        </w:rPr>
      </w:r>
      <w:r/>
    </w:p>
    <w:p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Мероприятия, реализуемые в рамках государственно-частного партнерства в рамках </w:t>
      </w:r>
      <w:r>
        <w:rPr>
          <w:rFonts w:ascii="Arial" w:hAnsi="Arial" w:cs="Arial"/>
          <w:sz w:val="24"/>
          <w:szCs w:val="24"/>
        </w:rPr>
        <w:t xml:space="preserve">программы</w:t>
      </w:r>
      <w:r>
        <w:rPr>
          <w:rFonts w:ascii="Arial" w:hAnsi="Arial" w:cs="Arial"/>
          <w:sz w:val="24"/>
          <w:szCs w:val="24"/>
        </w:rPr>
        <w:t xml:space="preserve"> не предусматриваются.</w:t>
      </w:r>
      <w:r>
        <w:rPr>
          <w:rFonts w:ascii="Arial" w:hAnsi="Arial" w:cs="Arial"/>
          <w:sz w:val="24"/>
          <w:szCs w:val="24"/>
        </w:rPr>
      </w:r>
      <w:r/>
    </w:p>
    <w:p>
      <w:pPr>
        <w:ind w:firstLine="709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ind w:firstLine="709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11. Информация о мероприятиях, реализуемых за счет средств внебюджетных фондов</w:t>
      </w:r>
      <w:r>
        <w:rPr>
          <w:rFonts w:ascii="Arial" w:hAnsi="Arial" w:cs="Arial"/>
          <w:sz w:val="24"/>
          <w:szCs w:val="24"/>
        </w:rPr>
      </w:r>
      <w:r/>
    </w:p>
    <w:p>
      <w:pPr>
        <w:ind w:firstLine="709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Мероприятия, реализуемые за счет средств внебюджетных фондов в рамках </w:t>
      </w:r>
      <w:r>
        <w:rPr>
          <w:rFonts w:ascii="Arial" w:hAnsi="Arial" w:cs="Arial"/>
          <w:sz w:val="24"/>
          <w:szCs w:val="24"/>
        </w:rPr>
        <w:t xml:space="preserve">программы</w:t>
      </w:r>
      <w:r>
        <w:rPr>
          <w:rFonts w:ascii="Arial" w:hAnsi="Arial" w:cs="Arial"/>
          <w:sz w:val="24"/>
          <w:szCs w:val="24"/>
        </w:rPr>
        <w:t xml:space="preserve"> не предусматриваются.</w:t>
      </w:r>
      <w:r>
        <w:rPr>
          <w:rFonts w:ascii="Arial" w:hAnsi="Arial" w:cs="Arial"/>
          <w:sz w:val="24"/>
          <w:szCs w:val="24"/>
        </w:rPr>
      </w:r>
      <w:r/>
    </w:p>
    <w:p>
      <w:pPr>
        <w:ind w:firstLine="709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12. Информация о реализации в сфере развития физической культуры и спорта муниципального управления инвестиционных проектов</w:t>
      </w:r>
      <w:r>
        <w:rPr>
          <w:rFonts w:ascii="Arial" w:hAnsi="Arial" w:cs="Arial"/>
          <w:sz w:val="24"/>
          <w:szCs w:val="24"/>
        </w:rPr>
      </w:r>
      <w:r/>
    </w:p>
    <w:p>
      <w:pPr>
        <w:ind w:firstLine="709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Инвестиционные проекты в сфере развития физической культуры и спорта в рамках программы не предусматриваются.</w:t>
      </w:r>
      <w:r>
        <w:rPr>
          <w:rFonts w:ascii="Arial" w:hAnsi="Arial" w:cs="Arial"/>
          <w:sz w:val="24"/>
          <w:szCs w:val="24"/>
        </w:rPr>
      </w:r>
      <w:r/>
    </w:p>
    <w:p>
      <w:pPr>
        <w:ind w:firstLine="709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ind w:firstLine="709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13. Информация о мероприятиях, направленных на развитие сельских территорий</w:t>
      </w:r>
      <w:r>
        <w:rPr>
          <w:rFonts w:ascii="Arial" w:hAnsi="Arial" w:cs="Arial"/>
          <w:sz w:val="24"/>
          <w:szCs w:val="24"/>
        </w:rPr>
      </w:r>
      <w:r/>
    </w:p>
    <w:p>
      <w:pPr>
        <w:ind w:firstLine="709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с. Кулун произведена модернизация хоккейной площадки (коробки) в 2023 году (размер бюджетных ассигнований составляет 5000000,00(пять миллионов) рублей – краевой бюджет, 60000,00 (шестьдесят тысяч) рублей – местный бюджет) для жителей села и города.</w:t>
      </w:r>
      <w:r>
        <w:rPr>
          <w:rFonts w:ascii="Arial" w:hAnsi="Arial" w:cs="Arial"/>
          <w:sz w:val="24"/>
          <w:szCs w:val="24"/>
        </w:rPr>
      </w:r>
      <w:r/>
    </w:p>
    <w:p>
      <w:pPr>
        <w:ind w:firstLine="709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ind w:firstLine="709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14. Информация о бюджетных ассигнованиях на оплату муниципальных контрактов, на выполнение работ, оказание услуг </w:t>
      </w:r>
      <w:r>
        <w:rPr>
          <w:rFonts w:ascii="Arial" w:hAnsi="Arial" w:cs="Arial"/>
          <w:b/>
          <w:sz w:val="24"/>
          <w:szCs w:val="24"/>
        </w:rPr>
        <w:t xml:space="preserve">для  обеспечения</w:t>
      </w:r>
      <w:r>
        <w:rPr>
          <w:rFonts w:ascii="Arial" w:hAnsi="Arial" w:cs="Arial"/>
          <w:b/>
          <w:sz w:val="24"/>
          <w:szCs w:val="24"/>
        </w:rPr>
        <w:t xml:space="preserve"> нужд Ужурского района, длительность производственного цикла выполнения, оказания</w:t>
      </w:r>
      <w:r>
        <w:rPr>
          <w:rFonts w:ascii="Arial" w:hAnsi="Arial" w:cs="Arial"/>
          <w:b/>
          <w:sz w:val="24"/>
          <w:szCs w:val="24"/>
        </w:rPr>
        <w:t xml:space="preserve"> которых превышает срок действия утвержденных лимитов бюджетных обязательств, за исключением муниципальных контрактов, финансируемых за счет бюджетных ассигнований на осуществление бюджетных инвестиций в объекты муниципальной собственности Ужурского района</w:t>
      </w:r>
      <w:r>
        <w:rPr>
          <w:rFonts w:ascii="Arial" w:hAnsi="Arial" w:cs="Arial"/>
          <w:sz w:val="24"/>
          <w:szCs w:val="24"/>
        </w:rPr>
      </w:r>
      <w:r/>
    </w:p>
    <w:p>
      <w:pPr>
        <w:ind w:firstLine="709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Бюджетные ассигнования на оплату муниципальных контрактов, на выполнение работ, оказание услуг для обеспечения нужд Ужурского района в рамках программы не предусматриваются.</w:t>
      </w:r>
      <w:r>
        <w:rPr>
          <w:rFonts w:ascii="Arial" w:hAnsi="Arial" w:cs="Arial"/>
          <w:sz w:val="24"/>
          <w:szCs w:val="24"/>
        </w:rPr>
      </w:r>
      <w:r/>
    </w:p>
    <w:p>
      <w:pPr>
        <w:ind w:firstLine="709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ind w:firstLine="709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rPr>
          <w:rFonts w:ascii="Arial" w:hAnsi="Arial" w:cs="Arial"/>
          <w:sz w:val="24"/>
          <w:szCs w:val="24"/>
        </w:rPr>
        <w:sectPr>
          <w:headerReference w:type="first" r:id="rId9"/>
          <w:footnotePr>
            <w:pos w:val="beneathText"/>
          </w:footnotePr>
          <w:endnotePr/>
          <w:type w:val="nextPage"/>
          <w:pgSz w:w="11905" w:h="16837" w:orient="portrait"/>
          <w:pgMar w:top="238" w:right="1134" w:bottom="567" w:left="1134" w:header="720" w:footer="720" w:gutter="0"/>
          <w:pgNumType w:start="1"/>
          <w:cols w:num="1" w:sep="0" w:space="720" w:equalWidth="1"/>
          <w:docGrid w:linePitch="360"/>
          <w:titlePg/>
        </w:sect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pStyle w:val="984"/>
        <w:ind w:left="8460" w:firstLine="0"/>
        <w:widowControl/>
        <w:rPr>
          <w:rFonts w:ascii="Arial" w:hAnsi="Arial" w:cs="Arial"/>
          <w:sz w:val="24"/>
          <w:szCs w:val="24"/>
        </w:rPr>
        <w:outlineLvl w:val="2"/>
      </w:pPr>
      <w:r>
        <w:rPr>
          <w:rFonts w:ascii="Arial" w:hAnsi="Arial" w:cs="Arial"/>
          <w:sz w:val="24"/>
          <w:szCs w:val="24"/>
        </w:rPr>
        <w:t xml:space="preserve">                                            Приложение  </w:t>
      </w:r>
      <w:r>
        <w:rPr>
          <w:rFonts w:ascii="Arial" w:hAnsi="Arial" w:cs="Arial"/>
          <w:sz w:val="24"/>
          <w:szCs w:val="24"/>
        </w:rPr>
      </w:r>
      <w:r/>
    </w:p>
    <w:p>
      <w:pPr>
        <w:pStyle w:val="984"/>
        <w:widowControl/>
        <w:rPr>
          <w:rFonts w:ascii="Arial" w:hAnsi="Arial" w:cs="Arial"/>
          <w:sz w:val="24"/>
          <w:szCs w:val="24"/>
        </w:rPr>
        <w:outlineLvl w:val="2"/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к Паспорту программы </w:t>
      </w:r>
      <w:r>
        <w:rPr>
          <w:rFonts w:ascii="Arial" w:hAnsi="Arial" w:cs="Arial"/>
          <w:sz w:val="24"/>
          <w:szCs w:val="24"/>
        </w:rPr>
      </w:r>
      <w:r/>
    </w:p>
    <w:p>
      <w:pPr>
        <w:pStyle w:val="984"/>
        <w:ind w:firstLine="0"/>
        <w:jc w:val="right"/>
        <w:widowControl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Перечень целевых показателей муниципальной программы «Развитие физической культуры и спорта </w:t>
      </w:r>
      <w:r>
        <w:rPr>
          <w:rFonts w:ascii="Arial" w:hAnsi="Arial" w:cs="Arial"/>
          <w:sz w:val="24"/>
          <w:szCs w:val="24"/>
        </w:rPr>
      </w:r>
      <w:r/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в Ужурском районе»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с указанием планируемых к достижению значений в результате реализации муниципальной программы</w:t>
      </w:r>
      <w:r>
        <w:rPr>
          <w:rFonts w:ascii="Arial" w:hAnsi="Arial" w:cs="Arial"/>
          <w:sz w:val="24"/>
          <w:szCs w:val="24"/>
        </w:rPr>
      </w:r>
      <w:r/>
    </w:p>
    <w:p>
      <w:pPr>
        <w:pStyle w:val="984"/>
        <w:ind w:left="8460" w:firstLine="0"/>
        <w:widowControl/>
        <w:rPr>
          <w:rFonts w:ascii="Arial" w:hAnsi="Arial" w:cs="Arial"/>
          <w:sz w:val="24"/>
          <w:szCs w:val="24"/>
        </w:rPr>
        <w:outlineLvl w:val="2"/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</w:r>
      <w:r/>
    </w:p>
    <w:tbl>
      <w:tblPr>
        <w:tblW w:w="1548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841"/>
        <w:gridCol w:w="3673"/>
        <w:gridCol w:w="567"/>
        <w:gridCol w:w="880"/>
        <w:gridCol w:w="851"/>
        <w:gridCol w:w="711"/>
        <w:gridCol w:w="710"/>
        <w:gridCol w:w="711"/>
        <w:gridCol w:w="1000"/>
        <w:gridCol w:w="995"/>
        <w:gridCol w:w="1136"/>
        <w:gridCol w:w="1136"/>
        <w:gridCol w:w="2264"/>
        <w:gridCol w:w="6"/>
      </w:tblGrid>
      <w:tr>
        <w:trPr>
          <w:gridAfter w:val="1"/>
          <w:jc w:val="center"/>
        </w:trPr>
        <w:tc>
          <w:tcPr>
            <w:tcW w:w="8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№ п/п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367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Цель, целевые показатели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Ед. изм.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tcW w:w="1731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8"/>
            <w:tcW w:w="8660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Годы реализации муниципальной программы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jc w:val="center"/>
        </w:trPr>
        <w:tc>
          <w:tcPr>
            <w:tcW w:w="842" w:type="dxa"/>
            <w:vMerge w:val="continue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W w:w="3675" w:type="dxa"/>
            <w:vMerge w:val="continue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W w:w="567" w:type="dxa"/>
            <w:vMerge w:val="continue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W w:w="880" w:type="dxa"/>
            <w:vMerge w:val="restart"/>
            <w:textDirection w:val="lrTb"/>
            <w:noWrap w:val="false"/>
          </w:tcPr>
          <w:p>
            <w:pPr>
              <w:jc w:val="center"/>
              <w:tabs>
                <w:tab w:val="left" w:pos="420" w:leader="none"/>
                <w:tab w:val="center" w:pos="755" w:leader="none"/>
              </w:tabs>
              <w:rPr>
                <w:rFonts w:ascii="Arial" w:hAnsi="Arial" w:cs="Arial"/>
                <w:sz w:val="24"/>
                <w:szCs w:val="24"/>
              </w:rPr>
              <w:outlineLvl w:val="0"/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2018 год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851" w:type="dxa"/>
            <w:vMerge w:val="restart"/>
            <w:textDirection w:val="lrTb"/>
            <w:noWrap w:val="false"/>
          </w:tcPr>
          <w:p>
            <w:pPr>
              <w:jc w:val="center"/>
              <w:tabs>
                <w:tab w:val="left" w:pos="420" w:leader="none"/>
                <w:tab w:val="center" w:pos="755" w:leader="none"/>
              </w:tabs>
              <w:rPr>
                <w:rFonts w:ascii="Arial" w:hAnsi="Arial" w:cs="Arial"/>
                <w:sz w:val="24"/>
                <w:szCs w:val="24"/>
              </w:rPr>
              <w:outlineLvl w:val="0"/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2019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center"/>
              <w:tabs>
                <w:tab w:val="left" w:pos="420" w:leader="none"/>
                <w:tab w:val="center" w:pos="755" w:leader="none"/>
              </w:tabs>
              <w:rPr>
                <w:rFonts w:ascii="Arial" w:hAnsi="Arial" w:cs="Arial"/>
                <w:sz w:val="24"/>
                <w:szCs w:val="24"/>
              </w:rPr>
              <w:outlineLvl w:val="0"/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год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71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год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center"/>
              <w:rPr>
                <w:rFonts w:ascii="Arial" w:hAnsi="Arial" w:cs="Arial"/>
                <w:sz w:val="24"/>
                <w:szCs w:val="24"/>
              </w:rPr>
              <w:outlineLvl w:val="0"/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71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2021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год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center"/>
              <w:rPr>
                <w:rFonts w:ascii="Arial" w:hAnsi="Arial" w:cs="Arial"/>
                <w:sz w:val="24"/>
                <w:szCs w:val="24"/>
              </w:rPr>
              <w:outlineLvl w:val="0"/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71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2022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год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00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Текущий финансовый год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center"/>
              <w:rPr>
                <w:rFonts w:ascii="Arial" w:hAnsi="Arial" w:cs="Arial"/>
                <w:sz w:val="24"/>
                <w:szCs w:val="24"/>
              </w:rPr>
              <w:outlineLvl w:val="0"/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2023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99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Очередной финансовый год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center"/>
              <w:rPr>
                <w:rFonts w:ascii="Arial" w:hAnsi="Arial" w:cs="Arial"/>
                <w:sz w:val="24"/>
                <w:szCs w:val="24"/>
              </w:rPr>
              <w:outlineLvl w:val="0"/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2024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136" w:type="dxa"/>
            <w:vMerge w:val="restart"/>
            <w:textDirection w:val="lrTb"/>
            <w:noWrap w:val="false"/>
          </w:tcPr>
          <w:p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первый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год планового периода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2025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bottom w:val="none" w:color="000000" w:sz="4" w:space="0"/>
            </w:tcBorders>
            <w:tcW w:w="1136" w:type="dxa"/>
            <w:textDirection w:val="lrTb"/>
            <w:noWrap w:val="false"/>
          </w:tcPr>
          <w:p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второй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год планового периода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tcW w:w="2267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Годы до конца реализации 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муниципальной программы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jc w:val="center"/>
        </w:trPr>
        <w:tc>
          <w:tcPr>
            <w:tcW w:w="842" w:type="dxa"/>
            <w:vMerge w:val="continue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W w:w="3675" w:type="dxa"/>
            <w:vMerge w:val="continue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W w:w="567" w:type="dxa"/>
            <w:vMerge w:val="continue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W w:w="880" w:type="dxa"/>
            <w:vMerge w:val="continue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W w:w="851" w:type="dxa"/>
            <w:vMerge w:val="continue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W w:w="711" w:type="dxa"/>
            <w:vMerge w:val="continue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W w:w="710" w:type="dxa"/>
            <w:vMerge w:val="continue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W w:w="711" w:type="dxa"/>
            <w:vMerge w:val="continue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W w:w="1000" w:type="dxa"/>
            <w:vMerge w:val="continue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W w:w="995" w:type="dxa"/>
            <w:vMerge w:val="continue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W w:w="1136" w:type="dxa"/>
            <w:vMerge w:val="continue"/>
            <w:textDirection w:val="lrTb"/>
            <w:noWrap w:val="false"/>
          </w:tcPr>
          <w:p>
            <w:pPr>
              <w:jc w:val="center"/>
              <w:rPr>
                <w:lang w:eastAsia="ru-RU"/>
              </w:rPr>
              <w:outlineLvl w:val="0"/>
            </w:pPr>
            <w:r>
              <w:rPr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</w:tcBorders>
            <w:tcW w:w="1136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  <w:outlineLvl w:val="0"/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2026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tcW w:w="2267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  <w:outlineLvl w:val="0"/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2027-2030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gridAfter w:val="1"/>
          <w:jc w:val="center"/>
        </w:trPr>
        <w:tc>
          <w:tcPr>
            <w:tcW w:w="842" w:type="dxa"/>
            <w:textDirection w:val="lrTb"/>
            <w:noWrap w:val="false"/>
          </w:tcPr>
          <w:p>
            <w:pPr>
              <w:numPr>
                <w:ilvl w:val="0"/>
                <w:numId w:val="24"/>
              </w:numPr>
              <w:jc w:val="center"/>
              <w:rPr>
                <w:rFonts w:ascii="Arial" w:hAnsi="Arial" w:cs="Arial"/>
                <w:sz w:val="24"/>
                <w:szCs w:val="24"/>
              </w:rPr>
              <w:outlineLvl w:val="0"/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12"/>
            <w:tcW w:w="14633" w:type="dxa"/>
            <w:textDirection w:val="lrTb"/>
            <w:noWrap w:val="false"/>
          </w:tcPr>
          <w:p>
            <w:pPr>
              <w:numPr>
                <w:ilvl w:val="0"/>
                <w:numId w:val="24"/>
              </w:numPr>
              <w:jc w:val="center"/>
              <w:rPr>
                <w:rFonts w:ascii="Arial" w:hAnsi="Arial" w:cs="Arial"/>
                <w:sz w:val="24"/>
                <w:szCs w:val="24"/>
              </w:rPr>
              <w:outlineLvl w:val="0"/>
            </w:pPr>
            <w:r>
              <w:rPr>
                <w:rFonts w:ascii="Arial" w:hAnsi="Arial" w:cs="Arial"/>
                <w:sz w:val="24"/>
                <w:szCs w:val="24"/>
              </w:rPr>
              <w:t xml:space="preserve">Цель -  Созд</w:t>
            </w:r>
            <w:r>
              <w:rPr>
                <w:rFonts w:ascii="Arial" w:hAnsi="Arial" w:cs="Arial"/>
                <w:sz w:val="24"/>
                <w:szCs w:val="24"/>
              </w:rPr>
              <w:t xml:space="preserve">ание условий, обеспечивающих возможность гражданам систематически заниматься физической культурой и спортом, создание условий адаптации к нормальной социальной среде людей с ограниченными возможностями здоровья через спортивно – оздоровительные мероприятия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gridAfter w:val="1"/>
          <w:jc w:val="center"/>
        </w:trPr>
        <w:tc>
          <w:tcPr>
            <w:tcW w:w="842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1.1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3675" w:type="dxa"/>
            <w:textDirection w:val="lrTb"/>
            <w:noWrap w:val="false"/>
          </w:tcPr>
          <w:p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Количество спортивных сооружений в Ужурском районе  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567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ед.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880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63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67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69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710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71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73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000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74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995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75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136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  <w:outlineLvl w:val="0"/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76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133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  <w:outlineLvl w:val="0"/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77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2264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  <w:outlineLvl w:val="0"/>
            </w:pPr>
            <w:r>
              <w:rPr>
                <w:rFonts w:ascii="Arial" w:hAnsi="Arial" w:cs="Arial"/>
                <w:sz w:val="24"/>
                <w:szCs w:val="24"/>
              </w:rPr>
              <w:t xml:space="preserve">78-80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gridAfter w:val="1"/>
          <w:jc w:val="center"/>
        </w:trPr>
        <w:tc>
          <w:tcPr>
            <w:tcW w:w="842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1.2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3675" w:type="dxa"/>
            <w:textDirection w:val="lrTb"/>
            <w:noWrap w:val="false"/>
          </w:tcPr>
          <w:p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Доля граждан Ужурского района, систематически занимающихся физической культурой и спортом, к общей численности населения района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567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%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880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30,62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31,03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32,0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710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32,5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33,0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000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33,5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995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  <w:outlineLvl w:val="0"/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35,0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136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  <w:outlineLvl w:val="0"/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35,1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133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  <w:outlineLvl w:val="0"/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35,9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2264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  <w:outlineLvl w:val="0"/>
            </w:pPr>
            <w:r>
              <w:rPr>
                <w:rFonts w:ascii="Arial" w:hAnsi="Arial" w:cs="Arial"/>
                <w:sz w:val="24"/>
                <w:szCs w:val="24"/>
              </w:rPr>
              <w:t xml:space="preserve">36,0-40,0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gridAfter w:val="1"/>
          <w:jc w:val="center"/>
        </w:trPr>
        <w:tc>
          <w:tcPr>
            <w:tcW w:w="842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1.3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3675" w:type="dxa"/>
            <w:textDirection w:val="lrTb"/>
            <w:noWrap w:val="false"/>
          </w:tcPr>
          <w:p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Численность занимающихся в муниципальных образовательных учреждениях дополнительного образования детей физкультурно-спортивной направленности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567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чел.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880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627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630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635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710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640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645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000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650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995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  <w:outlineLvl w:val="0"/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665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136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  <w:outlineLvl w:val="0"/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670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133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  <w:outlineLvl w:val="0"/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675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2264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  <w:outlineLvl w:val="0"/>
            </w:pPr>
            <w:r>
              <w:rPr>
                <w:rFonts w:ascii="Arial" w:hAnsi="Arial" w:cs="Arial"/>
                <w:sz w:val="24"/>
                <w:szCs w:val="24"/>
              </w:rPr>
              <w:t xml:space="preserve">680-695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gridAfter w:val="1"/>
          <w:jc w:val="center"/>
        </w:trPr>
        <w:tc>
          <w:tcPr>
            <w:tcW w:w="842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1.4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3675" w:type="dxa"/>
            <w:textDirection w:val="lrTb"/>
            <w:noWrap w:val="false"/>
          </w:tcPr>
          <w:p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Количество спортсменов Ужурского района  в составе краевых сборных команд по </w:t>
            </w:r>
            <w:r>
              <w:rPr>
                <w:rFonts w:ascii="Arial" w:hAnsi="Arial" w:cs="Arial"/>
                <w:sz w:val="24"/>
                <w:szCs w:val="24"/>
              </w:rPr>
              <w:t xml:space="preserve">видам спорта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567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чел.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880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710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000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995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  <w:outlineLvl w:val="0"/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4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136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  <w:outlineLvl w:val="0"/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4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133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  <w:outlineLvl w:val="0"/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4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2264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  <w:outlineLvl w:val="0"/>
            </w:pPr>
            <w:r>
              <w:rPr>
                <w:rFonts w:ascii="Arial" w:hAnsi="Arial" w:cs="Arial"/>
                <w:sz w:val="24"/>
                <w:szCs w:val="24"/>
              </w:rPr>
              <w:t xml:space="preserve">4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gridAfter w:val="1"/>
          <w:jc w:val="center"/>
        </w:trPr>
        <w:tc>
          <w:tcPr>
            <w:tcW w:w="842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1.5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3675" w:type="dxa"/>
            <w:textDirection w:val="lrTb"/>
            <w:noWrap w:val="false"/>
          </w:tcPr>
          <w:p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Единовременная пропускная способность спортивных сооружений Ужурского района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567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чел.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880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1927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2007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2037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710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2067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2097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000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2127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995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  <w:outlineLvl w:val="0"/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2188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136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  <w:outlineLvl w:val="0"/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2218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133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  <w:outlineLvl w:val="0"/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2238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2264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  <w:outlineLvl w:val="0"/>
            </w:pPr>
            <w:r>
              <w:rPr>
                <w:rFonts w:ascii="Arial" w:hAnsi="Arial" w:cs="Arial"/>
                <w:sz w:val="24"/>
                <w:szCs w:val="24"/>
              </w:rPr>
              <w:t xml:space="preserve">2239-2250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gridAfter w:val="1"/>
          <w:jc w:val="center"/>
        </w:trPr>
        <w:tc>
          <w:tcPr>
            <w:tcW w:w="842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1.6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3675" w:type="dxa"/>
            <w:textDirection w:val="lrTb"/>
            <w:noWrap w:val="false"/>
          </w:tcPr>
          <w:p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Доля граждан Ужурского района, занимающихся физической культурой и спортом по месту работы, в общей численности населения, занятого в экономике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567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%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880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7,32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7,71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8,15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710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8,51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8,72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000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8,93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995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  <w:outlineLvl w:val="0"/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9,0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136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  <w:outlineLvl w:val="0"/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9,2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133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  <w:outlineLvl w:val="0"/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9,8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2264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  <w:outlineLvl w:val="0"/>
            </w:pPr>
            <w:r>
              <w:rPr>
                <w:rFonts w:ascii="Arial" w:hAnsi="Arial" w:cs="Arial"/>
                <w:sz w:val="24"/>
                <w:szCs w:val="24"/>
              </w:rPr>
              <w:t xml:space="preserve">9,9-11,5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gridAfter w:val="1"/>
          <w:jc w:val="center"/>
        </w:trPr>
        <w:tc>
          <w:tcPr>
            <w:tcW w:w="842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1.7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3675" w:type="dxa"/>
            <w:textDirection w:val="lrTb"/>
            <w:noWrap w:val="false"/>
          </w:tcPr>
          <w:p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Доля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населения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567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%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880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10,5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11,0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11,5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710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12,0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12,1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000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12,2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995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  <w:outlineLvl w:val="0"/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12,3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136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  <w:outlineLvl w:val="0"/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14,0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133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  <w:outlineLvl w:val="0"/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17,0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2264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  <w:outlineLvl w:val="0"/>
            </w:pPr>
            <w:r>
              <w:rPr>
                <w:rFonts w:ascii="Arial" w:hAnsi="Arial" w:cs="Arial"/>
                <w:sz w:val="24"/>
                <w:szCs w:val="24"/>
              </w:rPr>
              <w:t xml:space="preserve">17,1-20,0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gridAfter w:val="1"/>
          <w:jc w:val="center"/>
        </w:trPr>
        <w:tc>
          <w:tcPr>
            <w:tcW w:w="842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1.8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3675" w:type="dxa"/>
            <w:textDirection w:val="lrTb"/>
            <w:noWrap w:val="false"/>
          </w:tcPr>
          <w:p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Удельный вес занимающихся в учебно-тренировочных группах к общему числу занимающихся в учреждениях физкультурно-спортивной направленности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567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%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880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18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19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710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21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22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000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23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995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  <w:outlineLvl w:val="0"/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25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136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  <w:outlineLvl w:val="0"/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26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133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  <w:outlineLvl w:val="0"/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27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2264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  <w:outlineLvl w:val="0"/>
            </w:pPr>
            <w:r>
              <w:rPr>
                <w:rFonts w:ascii="Arial" w:hAnsi="Arial" w:cs="Arial"/>
                <w:sz w:val="24"/>
                <w:szCs w:val="24"/>
              </w:rPr>
              <w:t xml:space="preserve">28-30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gridAfter w:val="1"/>
          <w:jc w:val="center"/>
        </w:trPr>
        <w:tc>
          <w:tcPr>
            <w:tcW w:w="842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1.9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3675" w:type="dxa"/>
            <w:textDirection w:val="lrTb"/>
            <w:noWrap w:val="false"/>
          </w:tcPr>
          <w:p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Количество занимающихся, имеющих разряды и звания по видам спорта в учреждениях физкультурно-спортивной направленности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567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чел.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880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25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35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710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36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37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000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38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995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  <w:outlineLvl w:val="0"/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40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136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  <w:outlineLvl w:val="0"/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41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133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  <w:outlineLvl w:val="0"/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43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2264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  <w:outlineLvl w:val="0"/>
            </w:pPr>
            <w:r>
              <w:rPr>
                <w:rFonts w:ascii="Arial" w:hAnsi="Arial" w:cs="Arial"/>
                <w:sz w:val="24"/>
                <w:szCs w:val="24"/>
              </w:rPr>
              <w:t xml:space="preserve">44-50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</w:tbl>
    <w:p>
      <w:pPr>
        <w:pStyle w:val="984"/>
        <w:ind w:left="8460" w:firstLine="0"/>
        <w:widowControl/>
        <w:rPr>
          <w:rFonts w:ascii="Arial" w:hAnsi="Arial" w:cs="Arial"/>
          <w:sz w:val="24"/>
          <w:szCs w:val="24"/>
        </w:rPr>
        <w:outlineLvl w:val="2"/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ind w:left="7088"/>
        <w:jc w:val="lef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 w:clear="all"/>
      </w: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Приложение № 1</w:t>
      </w:r>
      <w:r>
        <w:rPr>
          <w:rFonts w:ascii="Arial" w:hAnsi="Arial" w:cs="Arial"/>
          <w:sz w:val="24"/>
          <w:szCs w:val="24"/>
        </w:rPr>
      </w:r>
      <w:r/>
    </w:p>
    <w:p>
      <w:pPr>
        <w:pStyle w:val="984"/>
        <w:ind w:left="7088" w:firstLine="0"/>
        <w:jc w:val="left"/>
        <w:widowControl/>
        <w:rPr>
          <w:rFonts w:ascii="Arial" w:hAnsi="Arial" w:cs="Arial"/>
          <w:sz w:val="24"/>
          <w:szCs w:val="24"/>
        </w:rPr>
        <w:outlineLvl w:val="2"/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к Программе</w:t>
      </w:r>
      <w:r>
        <w:rPr>
          <w:rFonts w:ascii="Arial" w:hAnsi="Arial" w:cs="Arial"/>
          <w:sz w:val="24"/>
          <w:szCs w:val="24"/>
        </w:rPr>
      </w:r>
      <w:r/>
    </w:p>
    <w:p>
      <w:p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Информация об основных мерах правового регулирования </w:t>
      </w:r>
      <w:r>
        <w:rPr>
          <w:rFonts w:ascii="Arial" w:hAnsi="Arial" w:cs="Arial"/>
          <w:b/>
          <w:sz w:val="24"/>
          <w:szCs w:val="24"/>
        </w:rPr>
        <w:br w:type="textWrapping" w:clear="all"/>
        <w:t xml:space="preserve">в сфере физической культуры и спорта, направленных на достижение цели и (или) задач муниципальной программы Ужурского района</w:t>
      </w:r>
      <w:r>
        <w:rPr>
          <w:rFonts w:ascii="Arial" w:hAnsi="Arial" w:cs="Arial"/>
          <w:sz w:val="24"/>
          <w:szCs w:val="24"/>
        </w:rPr>
      </w:r>
      <w:r/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tbl>
      <w:tblPr>
        <w:tblW w:w="1527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827"/>
        <w:gridCol w:w="3544"/>
        <w:gridCol w:w="3260"/>
        <w:gridCol w:w="4111"/>
      </w:tblGrid>
      <w:tr>
        <w:trPr/>
        <w:tc>
          <w:tcPr>
            <w:tcW w:w="534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  <w:lang w:eastAsia="en-US"/>
              </w:rPr>
              <w:t xml:space="preserve">№ п/п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  <w:lang w:eastAsia="en-US"/>
              </w:rPr>
              <w:t xml:space="preserve">Форма нормативного правового акта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3544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  <w:lang w:eastAsia="en-US"/>
              </w:rPr>
              <w:t xml:space="preserve">Основные положения нормативного правового акта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3260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  <w:lang w:eastAsia="en-US"/>
              </w:rPr>
              <w:t xml:space="preserve">Ответственный исполнитель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4111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  <w:lang w:eastAsia="en-US"/>
              </w:rPr>
              <w:t xml:space="preserve">Ожидаемый срок принятия нормативного правового акта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/>
        <w:tc>
          <w:tcPr>
            <w:tcW w:w="534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  <w:lang w:eastAsia="en-US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  <w:lang w:eastAsia="en-US"/>
              </w:rPr>
              <w:t xml:space="preserve">2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3544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  <w:lang w:eastAsia="en-US"/>
              </w:rPr>
              <w:t xml:space="preserve">3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3260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  <w:lang w:eastAsia="en-US"/>
              </w:rPr>
              <w:t xml:space="preserve">4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4111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  <w:lang w:eastAsia="en-US"/>
              </w:rPr>
              <w:t xml:space="preserve">5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/>
        <w:tc>
          <w:tcPr>
            <w:tcW w:w="534" w:type="dxa"/>
            <w:textDirection w:val="lrTb"/>
            <w:noWrap w:val="false"/>
          </w:tcPr>
          <w:p>
            <w:pPr>
              <w:numPr>
                <w:ilvl w:val="0"/>
                <w:numId w:val="31"/>
              </w:numPr>
              <w:ind w:right="-79"/>
              <w:jc w:val="left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  <w:lang w:eastAsia="en-US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4"/>
            <w:tcW w:w="14742" w:type="dxa"/>
            <w:textDirection w:val="lrTb"/>
            <w:noWrap w:val="false"/>
          </w:tcPr>
          <w:p>
            <w:pPr>
              <w:ind w:left="-79" w:right="-79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  <w:lang w:eastAsia="en-US"/>
              </w:rPr>
              <w:t xml:space="preserve">Цель муниципальной программы Ужурского района: </w:t>
            </w:r>
            <w:r>
              <w:rPr>
                <w:rFonts w:ascii="Arial" w:hAnsi="Arial" w:cs="Arial"/>
                <w:sz w:val="24"/>
                <w:szCs w:val="24"/>
              </w:rPr>
              <w:t xml:space="preserve">Созда</w:t>
            </w:r>
            <w:r>
              <w:rPr>
                <w:rFonts w:ascii="Arial" w:hAnsi="Arial" w:cs="Arial"/>
                <w:sz w:val="24"/>
                <w:szCs w:val="24"/>
              </w:rPr>
              <w:t xml:space="preserve">ние условий, обеспечивающих возможность гражданам систематически заниматься физической культурой и спортом, создание условий адаптации к нормальной социальной среде людей с ограниченными возможностями здоровья через спортивно – оздоровительные мероприятия.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/>
        <w:tc>
          <w:tcPr>
            <w:tcW w:w="534" w:type="dxa"/>
            <w:textDirection w:val="lrTb"/>
            <w:noWrap w:val="false"/>
          </w:tcPr>
          <w:p>
            <w:pPr>
              <w:numPr>
                <w:ilvl w:val="0"/>
                <w:numId w:val="31"/>
              </w:numPr>
              <w:ind w:right="-79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  <w:lang w:eastAsia="en-US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4"/>
            <w:tcW w:w="14742" w:type="dxa"/>
            <w:textDirection w:val="lrTb"/>
            <w:noWrap w:val="false"/>
          </w:tcPr>
          <w:p>
            <w:pPr>
              <w:ind w:left="-7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  <w:lang w:eastAsia="en-US"/>
              </w:rPr>
              <w:t xml:space="preserve">Задачи муниципальной программы Ужурского района: 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numPr>
                <w:ilvl w:val="0"/>
                <w:numId w:val="30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Обеспечение развития массовой физической культуры на территории Ужурского района;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pStyle w:val="745"/>
              <w:numPr>
                <w:ilvl w:val="0"/>
                <w:numId w:val="30"/>
              </w:numPr>
              <w:jc w:val="both"/>
              <w:tabs>
                <w:tab w:val="left" w:pos="175" w:leader="none"/>
              </w:tabs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Обеспечение доступности для занятий физической культурой и спортом лиц с ограниченными возможностями здоровья.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/>
        <w:tc>
          <w:tcPr>
            <w:tcW w:w="534" w:type="dxa"/>
            <w:textDirection w:val="lrTb"/>
            <w:noWrap w:val="false"/>
          </w:tcPr>
          <w:p>
            <w:pPr>
              <w:numPr>
                <w:ilvl w:val="0"/>
                <w:numId w:val="31"/>
              </w:numPr>
              <w:ind w:right="-79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  <w:lang w:eastAsia="en-US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4"/>
            <w:tcW w:w="14742" w:type="dxa"/>
            <w:textDirection w:val="lrTb"/>
            <w:noWrap w:val="false"/>
          </w:tcPr>
          <w:p>
            <w:pPr>
              <w:ind w:left="-7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  <w:lang w:eastAsia="en-US"/>
              </w:rPr>
              <w:t xml:space="preserve">Подпрограмма №1 </w:t>
            </w:r>
            <w:r>
              <w:rPr>
                <w:rFonts w:ascii="Arial" w:hAnsi="Arial" w:cs="Arial"/>
                <w:sz w:val="24"/>
                <w:szCs w:val="24"/>
              </w:rPr>
              <w:t xml:space="preserve">«Развитие массовой физической культуры и спорта»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/>
        <w:tc>
          <w:tcPr>
            <w:tcW w:w="534" w:type="dxa"/>
            <w:textDirection w:val="lrTb"/>
            <w:noWrap w:val="false"/>
          </w:tcPr>
          <w:p>
            <w:pPr>
              <w:numPr>
                <w:ilvl w:val="0"/>
                <w:numId w:val="31"/>
              </w:numPr>
              <w:ind w:right="-79"/>
              <w:rPr>
                <w:rFonts w:ascii="Arial" w:hAnsi="Arial" w:cs="Arial"/>
                <w:spacing w:val="-4"/>
                <w:sz w:val="24"/>
                <w:szCs w:val="24"/>
                <w:highlight w:val="yellow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  <w:highlight w:val="yellow"/>
                <w:lang w:eastAsia="en-US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745"/>
              <w:ind w:left="-108"/>
              <w:rPr>
                <w:rFonts w:ascii="Arial" w:hAnsi="Arial" w:cs="Arial"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Соглашение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между Министерством спорта Красноярского края и Администрацией Ужурского района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Красноярского края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3544" w:type="dxa"/>
            <w:textDirection w:val="lrTb"/>
            <w:noWrap w:val="false"/>
          </w:tcPr>
          <w:p>
            <w:pPr>
              <w:ind w:left="-79" w:right="-79"/>
              <w:jc w:val="left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  <w:lang w:eastAsia="en-US"/>
              </w:rPr>
              <w:t xml:space="preserve">Предусмотрены суммы софинансирования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3260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  <w:lang w:eastAsia="en-US"/>
              </w:rPr>
              <w:t xml:space="preserve">МКУ «УКС и МП»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4111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  <w:lang w:eastAsia="en-US"/>
              </w:rPr>
              <w:t xml:space="preserve">По мере необходимости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/>
        <w:tc>
          <w:tcPr>
            <w:tcW w:w="534" w:type="dxa"/>
            <w:textDirection w:val="lrTb"/>
            <w:noWrap w:val="false"/>
          </w:tcPr>
          <w:p>
            <w:pPr>
              <w:numPr>
                <w:ilvl w:val="0"/>
                <w:numId w:val="31"/>
              </w:numPr>
              <w:ind w:right="-79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  <w:lang w:eastAsia="en-US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4"/>
            <w:tcW w:w="14742" w:type="dxa"/>
            <w:textDirection w:val="lrTb"/>
            <w:noWrap w:val="false"/>
          </w:tcPr>
          <w:p>
            <w:pPr>
              <w:ind w:left="-79"/>
              <w:rPr>
                <w:rFonts w:ascii="Arial" w:hAnsi="Arial" w:cs="Arial"/>
                <w:spacing w:val="-4"/>
                <w:sz w:val="24"/>
                <w:szCs w:val="24"/>
                <w:highlight w:val="yellow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  <w:lang w:eastAsia="en-US"/>
              </w:rPr>
              <w:t xml:space="preserve">Подпрограмма №2</w:t>
            </w:r>
            <w:r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«Развитие адаптивной физической культуры и спорта»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/>
        <w:tc>
          <w:tcPr>
            <w:tcW w:w="534" w:type="dxa"/>
            <w:textDirection w:val="lrTb"/>
            <w:noWrap w:val="false"/>
          </w:tcPr>
          <w:p>
            <w:pPr>
              <w:numPr>
                <w:ilvl w:val="0"/>
                <w:numId w:val="31"/>
              </w:numPr>
              <w:ind w:right="-79"/>
              <w:rPr>
                <w:rFonts w:ascii="Arial" w:hAnsi="Arial" w:cs="Arial"/>
                <w:spacing w:val="-4"/>
                <w:sz w:val="24"/>
                <w:szCs w:val="24"/>
                <w:highlight w:val="yellow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  <w:highlight w:val="yellow"/>
                <w:lang w:eastAsia="en-US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745"/>
              <w:ind w:left="-108"/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Соглашение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между Министерством спорта Красноярского края и Администрацией Ужурского района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Красноярского края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3544" w:type="dxa"/>
            <w:textDirection w:val="lrTb"/>
            <w:noWrap w:val="false"/>
          </w:tcPr>
          <w:p>
            <w:pPr>
              <w:ind w:left="-79" w:right="-79"/>
              <w:jc w:val="left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  <w:lang w:eastAsia="en-US"/>
              </w:rPr>
              <w:t xml:space="preserve">Предусмотрены суммы софинансирования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3260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  <w:lang w:eastAsia="en-US"/>
              </w:rPr>
              <w:t xml:space="preserve">МКУ «УКС и МП»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4111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  <w:lang w:eastAsia="en-US"/>
              </w:rPr>
              <w:t xml:space="preserve">По мере необходимости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</w:tbl>
    <w:p>
      <w:pPr>
        <w:pStyle w:val="984"/>
        <w:ind w:firstLine="0"/>
        <w:widowControl/>
        <w:rPr>
          <w:rFonts w:ascii="Arial" w:hAnsi="Arial" w:cs="Arial"/>
          <w:sz w:val="24"/>
          <w:szCs w:val="24"/>
        </w:rPr>
        <w:sectPr>
          <w:footnotePr/>
          <w:endnotePr/>
          <w:type w:val="nextPage"/>
          <w:pgSz w:w="16838" w:h="11906" w:orient="landscape"/>
          <w:pgMar w:top="851" w:right="1134" w:bottom="1418" w:left="851" w:header="709" w:footer="709" w:gutter="0"/>
          <w:cols w:num="1" w:sep="0" w:space="708" w:equalWidth="1"/>
          <w:docGrid w:linePitch="360"/>
        </w:sectPr>
        <w:outlineLvl w:val="2"/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pStyle w:val="984"/>
        <w:ind w:left="8460" w:firstLine="0"/>
        <w:widowControl/>
        <w:rPr>
          <w:rFonts w:ascii="Arial" w:hAnsi="Arial" w:cs="Arial"/>
          <w:sz w:val="24"/>
          <w:szCs w:val="24"/>
        </w:rPr>
        <w:outlineLvl w:val="2"/>
      </w:pPr>
      <w:r>
        <w:rPr>
          <w:rFonts w:ascii="Arial" w:hAnsi="Arial" w:cs="Arial"/>
          <w:sz w:val="24"/>
          <w:szCs w:val="24"/>
        </w:rPr>
        <w:t xml:space="preserve">                    Приложение № 2</w:t>
      </w:r>
      <w:r>
        <w:rPr>
          <w:rFonts w:ascii="Arial" w:hAnsi="Arial" w:cs="Arial"/>
          <w:sz w:val="24"/>
          <w:szCs w:val="24"/>
        </w:rPr>
      </w:r>
      <w:r/>
    </w:p>
    <w:p>
      <w:pPr>
        <w:ind w:left="84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к муниципальной программе Ужурского района </w:t>
      </w:r>
      <w:r>
        <w:rPr>
          <w:rFonts w:ascii="Arial" w:hAnsi="Arial" w:cs="Arial"/>
          <w:sz w:val="24"/>
          <w:szCs w:val="24"/>
        </w:rPr>
      </w:r>
      <w:r/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Информация о ресурсном обеспечении муниципальной программы Ужурского района </w:t>
      </w:r>
      <w:r>
        <w:rPr>
          <w:rFonts w:ascii="Arial" w:hAnsi="Arial" w:cs="Arial"/>
          <w:b/>
          <w:sz w:val="24"/>
          <w:szCs w:val="24"/>
        </w:rPr>
        <w:br w:type="textWrapping" w:clear="all"/>
        <w:t xml:space="preserve">за счет средств районного бюджета, в том числе средств, поступивших из бюджетов других уровней </w:t>
      </w:r>
      <w:r>
        <w:rPr>
          <w:rFonts w:ascii="Arial" w:hAnsi="Arial" w:cs="Arial"/>
          <w:b/>
          <w:sz w:val="24"/>
          <w:szCs w:val="24"/>
        </w:rPr>
        <w:br w:type="textWrapping" w:clear="all"/>
        <w:t xml:space="preserve">бюджетной системы и бюджетов государственных внебюджетных фондов</w:t>
      </w:r>
      <w:r>
        <w:rPr>
          <w:rFonts w:ascii="Arial" w:hAnsi="Arial" w:cs="Arial"/>
          <w:sz w:val="24"/>
          <w:szCs w:val="24"/>
        </w:rPr>
      </w:r>
      <w:r/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tbl>
      <w:tblPr>
        <w:tblW w:w="15758" w:type="dxa"/>
        <w:jc w:val="center"/>
        <w:tblBorders>
          <w:top w:val="single" w:color="000000" w:sz="4" w:space="0"/>
          <w:left w:val="single" w:color="000000" w:sz="4" w:space="0"/>
          <w:bottom w:val="none" w:color="000000" w:sz="0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1985"/>
        <w:gridCol w:w="2868"/>
        <w:gridCol w:w="567"/>
        <w:gridCol w:w="567"/>
        <w:gridCol w:w="1276"/>
        <w:gridCol w:w="518"/>
        <w:gridCol w:w="1250"/>
        <w:gridCol w:w="1160"/>
        <w:gridCol w:w="1106"/>
        <w:gridCol w:w="1801"/>
      </w:tblGrid>
      <w:tr>
        <w:trPr>
          <w:jc w:val="center"/>
          <w:trHeight w:val="96"/>
        </w:trPr>
        <w:tc>
          <w:tcPr>
            <w:tcW w:w="392" w:type="dxa"/>
            <w:vMerge w:val="restar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№ п/п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Статус (муниципальная программа Ужурского района, подпрограмма)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985" w:type="dxa"/>
            <w:vMerge w:val="restar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Наименование муниципальной программы Ужурского района, подпрограммы 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2868" w:type="dxa"/>
            <w:vMerge w:val="restar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Наименование главного распорядителя бюджетных средств (далее – ГРБС)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4"/>
            <w:tcW w:w="2928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Код бюджетной классификации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250" w:type="dxa"/>
            <w:textDirection w:val="lrTb"/>
            <w:noWrap w:val="false"/>
          </w:tcPr>
          <w:p>
            <w:pPr>
              <w:ind w:left="-79" w:right="-79"/>
              <w:jc w:val="center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Очередной финансовый год 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ind w:left="-79" w:right="-79"/>
              <w:jc w:val="center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2024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160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Первый год планового периода 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2025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106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Второй год планового периода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2026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801" w:type="dxa"/>
            <w:vMerge w:val="restar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Итого на очередной финансовый год 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br w:type="textWrapping" w:clear="all"/>
              <w:t xml:space="preserve">и плановый период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jc w:val="center"/>
          <w:trHeight w:val="360"/>
        </w:trPr>
        <w:tc>
          <w:tcPr>
            <w:tcW w:w="392" w:type="dxa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</w:r>
            <w:r/>
          </w:p>
        </w:tc>
        <w:tc>
          <w:tcPr>
            <w:tcW w:w="2268" w:type="dxa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</w:r>
            <w:r/>
          </w:p>
        </w:tc>
        <w:tc>
          <w:tcPr>
            <w:tcW w:w="1985" w:type="dxa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</w:r>
            <w:r/>
          </w:p>
        </w:tc>
        <w:tc>
          <w:tcPr>
            <w:tcW w:w="2868" w:type="dxa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</w:r>
            <w:r/>
          </w:p>
        </w:tc>
        <w:tc>
          <w:tcPr>
            <w:tcW w:w="567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ГРБС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567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РзПр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276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ЦСР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518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ВР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250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план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160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план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106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план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801" w:type="dxa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</w:r>
            <w:r/>
          </w:p>
        </w:tc>
      </w:tr>
      <w:tr>
        <w:trPr>
          <w:jc w:val="center"/>
          <w:trHeight w:val="85"/>
          <w:tblHeader/>
        </w:trPr>
        <w:tc>
          <w:tcPr>
            <w:tcW w:w="392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2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3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2868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4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567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5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567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6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276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7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518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8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250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9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160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10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106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11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801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12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jc w:val="center"/>
          <w:trHeight w:val="360"/>
        </w:trPr>
        <w:tc>
          <w:tcPr>
            <w:tcW w:w="392" w:type="dxa"/>
            <w:vMerge w:val="restart"/>
            <w:textDirection w:val="lrTb"/>
            <w:noWrap w:val="false"/>
          </w:tcPr>
          <w:p>
            <w:pPr>
              <w:ind w:left="-79" w:right="-79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ind w:left="-79" w:right="-79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Муниципальная программа Ужурского района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985" w:type="dxa"/>
            <w:vMerge w:val="restart"/>
            <w:textDirection w:val="lrTb"/>
            <w:noWrap w:val="false"/>
          </w:tcPr>
          <w:p>
            <w:pPr>
              <w:ind w:left="-79" w:right="-79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«Развитие физической культуры и спорта в Ужурском районе»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2868" w:type="dxa"/>
            <w:textDirection w:val="lrTb"/>
            <w:noWrap w:val="false"/>
          </w:tcPr>
          <w:p>
            <w:pPr>
              <w:ind w:left="-79" w:right="-79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всего расходные обязательства 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br w:type="textWrapping" w:clear="all"/>
              <w:t xml:space="preserve">по муниципальной программе Ужурского района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567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567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276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518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250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73381,0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160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2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4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814,5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106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20814,5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801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119010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jc w:val="center"/>
          <w:trHeight w:val="85"/>
        </w:trPr>
        <w:tc>
          <w:tcPr>
            <w:tcW w:w="392" w:type="dxa"/>
            <w:vMerge w:val="continue"/>
            <w:textDirection w:val="lrTb"/>
            <w:noWrap w:val="false"/>
          </w:tcPr>
          <w:p>
            <w:pPr>
              <w:ind w:left="-79" w:right="-79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</w:r>
            <w:r/>
          </w:p>
        </w:tc>
        <w:tc>
          <w:tcPr>
            <w:tcW w:w="2268" w:type="dxa"/>
            <w:vMerge w:val="continue"/>
            <w:textDirection w:val="lrTb"/>
            <w:noWrap w:val="false"/>
          </w:tcPr>
          <w:p>
            <w:pPr>
              <w:ind w:left="-79" w:right="-79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</w:r>
            <w:r/>
          </w:p>
        </w:tc>
        <w:tc>
          <w:tcPr>
            <w:tcW w:w="1985" w:type="dxa"/>
            <w:vMerge w:val="continue"/>
            <w:textDirection w:val="lrTb"/>
            <w:noWrap w:val="false"/>
          </w:tcPr>
          <w:p>
            <w:pPr>
              <w:ind w:left="-79" w:right="-79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</w:r>
            <w:r/>
          </w:p>
        </w:tc>
        <w:tc>
          <w:tcPr>
            <w:tcW w:w="2868" w:type="dxa"/>
            <w:textDirection w:val="lrTb"/>
            <w:noWrap w:val="false"/>
          </w:tcPr>
          <w:p>
            <w:pPr>
              <w:ind w:left="-79" w:right="-79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в том числе по ГРБС: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567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567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276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518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250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160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106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801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jc w:val="center"/>
          <w:trHeight w:val="85"/>
        </w:trPr>
        <w:tc>
          <w:tcPr>
            <w:tcW w:w="392" w:type="dxa"/>
            <w:vMerge w:val="continue"/>
            <w:textDirection w:val="lrTb"/>
            <w:noWrap w:val="false"/>
          </w:tcPr>
          <w:p>
            <w:pPr>
              <w:ind w:left="-79" w:right="-79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</w:r>
            <w:r/>
          </w:p>
        </w:tc>
        <w:tc>
          <w:tcPr>
            <w:tcW w:w="2268" w:type="dxa"/>
            <w:vMerge w:val="continue"/>
            <w:textDirection w:val="lrTb"/>
            <w:noWrap w:val="false"/>
          </w:tcPr>
          <w:p>
            <w:pPr>
              <w:ind w:left="-79" w:right="-79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</w:r>
            <w:r/>
          </w:p>
        </w:tc>
        <w:tc>
          <w:tcPr>
            <w:tcW w:w="1985" w:type="dxa"/>
            <w:vMerge w:val="continue"/>
            <w:textDirection w:val="lrTb"/>
            <w:noWrap w:val="false"/>
          </w:tcPr>
          <w:p>
            <w:pPr>
              <w:ind w:left="-79" w:right="-79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</w:r>
            <w:r/>
          </w:p>
        </w:tc>
        <w:tc>
          <w:tcPr>
            <w:tcW w:w="2868" w:type="dxa"/>
            <w:vAlign w:val="center"/>
            <w:textDirection w:val="lrTb"/>
            <w:noWrap w:val="false"/>
          </w:tcPr>
          <w:p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МКУ «Управление культуры, спорта и молодежной политики Ужурского района»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567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567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276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518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250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68061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,6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160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20634,2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106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20624,5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801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109320,3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jc w:val="center"/>
          <w:trHeight w:val="85"/>
        </w:trPr>
        <w:tc>
          <w:tcPr>
            <w:tcW w:w="392" w:type="dxa"/>
            <w:vMerge w:val="continue"/>
            <w:textDirection w:val="lrTb"/>
            <w:noWrap w:val="false"/>
          </w:tcPr>
          <w:p>
            <w:pPr>
              <w:ind w:left="-79" w:right="-79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</w:r>
            <w:r/>
          </w:p>
        </w:tc>
        <w:tc>
          <w:tcPr>
            <w:tcW w:w="2268" w:type="dxa"/>
            <w:vMerge w:val="continue"/>
            <w:textDirection w:val="lrTb"/>
            <w:noWrap w:val="false"/>
          </w:tcPr>
          <w:p>
            <w:pPr>
              <w:ind w:left="-79" w:right="-79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</w:r>
            <w:r/>
          </w:p>
        </w:tc>
        <w:tc>
          <w:tcPr>
            <w:tcW w:w="1985" w:type="dxa"/>
            <w:vMerge w:val="continue"/>
            <w:textDirection w:val="lrTb"/>
            <w:noWrap w:val="false"/>
          </w:tcPr>
          <w:p>
            <w:pPr>
              <w:ind w:left="-79" w:right="-79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</w:r>
            <w:r/>
          </w:p>
        </w:tc>
        <w:tc>
          <w:tcPr>
            <w:tcW w:w="2868" w:type="dxa"/>
            <w:vAlign w:val="center"/>
            <w:textDirection w:val="lrTb"/>
            <w:noWrap w:val="false"/>
          </w:tcPr>
          <w:p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Управление образования администрации Ужурского района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567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567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276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518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250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5319,4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160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4180,3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106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190,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3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801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9690,0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jc w:val="center"/>
          <w:trHeight w:val="85"/>
        </w:trPr>
        <w:tc>
          <w:tcPr>
            <w:tcW w:w="392" w:type="dxa"/>
            <w:vMerge w:val="restart"/>
            <w:textDirection w:val="lrTb"/>
            <w:noWrap w:val="false"/>
          </w:tcPr>
          <w:p>
            <w:pPr>
              <w:ind w:left="-79" w:right="-79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2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ind w:left="-79" w:right="-79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Подпрограмма 1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985" w:type="dxa"/>
            <w:vMerge w:val="restart"/>
            <w:textDirection w:val="lrTb"/>
            <w:noWrap w:val="false"/>
          </w:tcPr>
          <w:p>
            <w:pPr>
              <w:ind w:left="-79" w:right="-79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Развитие массовой физической культуры и спорта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2868" w:type="dxa"/>
            <w:textDirection w:val="lrTb"/>
            <w:noWrap w:val="false"/>
          </w:tcPr>
          <w:p>
            <w:pPr>
              <w:ind w:left="-79" w:right="-79"/>
              <w:jc w:val="left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всего расходные обязательства 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br w:type="textWrapping" w:clear="all"/>
              <w:t xml:space="preserve">по подпрограмме государственной программы Красноярского края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567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567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276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518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250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72713,5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160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24649,5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106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20649,5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801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118012,5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jc w:val="center"/>
          <w:trHeight w:val="85"/>
        </w:trPr>
        <w:tc>
          <w:tcPr>
            <w:tcW w:w="392" w:type="dxa"/>
            <w:vMerge w:val="continue"/>
            <w:textDirection w:val="lrTb"/>
            <w:noWrap w:val="false"/>
          </w:tcPr>
          <w:p>
            <w:pPr>
              <w:ind w:left="-79" w:right="-79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</w:r>
            <w:r/>
          </w:p>
        </w:tc>
        <w:tc>
          <w:tcPr>
            <w:tcW w:w="2268" w:type="dxa"/>
            <w:vMerge w:val="continue"/>
            <w:textDirection w:val="lrTb"/>
            <w:noWrap w:val="false"/>
          </w:tcPr>
          <w:p>
            <w:pPr>
              <w:ind w:left="-79" w:right="-79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</w:r>
            <w:r/>
          </w:p>
        </w:tc>
        <w:tc>
          <w:tcPr>
            <w:tcW w:w="1985" w:type="dxa"/>
            <w:vMerge w:val="continue"/>
            <w:textDirection w:val="lrTb"/>
            <w:noWrap w:val="false"/>
          </w:tcPr>
          <w:p>
            <w:pPr>
              <w:ind w:left="-79" w:right="-79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</w:r>
            <w:r/>
          </w:p>
        </w:tc>
        <w:tc>
          <w:tcPr>
            <w:tcW w:w="2868" w:type="dxa"/>
            <w:textDirection w:val="lrTb"/>
            <w:noWrap w:val="false"/>
          </w:tcPr>
          <w:p>
            <w:pPr>
              <w:ind w:left="-79" w:right="-79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в том числе по ГРБС: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567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567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276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518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250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160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106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801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jc w:val="center"/>
          <w:trHeight w:val="85"/>
        </w:trPr>
        <w:tc>
          <w:tcPr>
            <w:tcW w:w="392" w:type="dxa"/>
            <w:vMerge w:val="continue"/>
            <w:textDirection w:val="lrTb"/>
            <w:noWrap w:val="false"/>
          </w:tcPr>
          <w:p>
            <w:pPr>
              <w:ind w:left="-79" w:right="-79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</w:r>
            <w:r/>
          </w:p>
        </w:tc>
        <w:tc>
          <w:tcPr>
            <w:tcW w:w="2268" w:type="dxa"/>
            <w:vMerge w:val="continue"/>
            <w:textDirection w:val="lrTb"/>
            <w:noWrap w:val="false"/>
          </w:tcPr>
          <w:p>
            <w:pPr>
              <w:ind w:left="-79" w:right="-79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</w:r>
            <w:r/>
          </w:p>
        </w:tc>
        <w:tc>
          <w:tcPr>
            <w:tcW w:w="1985" w:type="dxa"/>
            <w:vMerge w:val="continue"/>
            <w:textDirection w:val="lrTb"/>
            <w:noWrap w:val="false"/>
          </w:tcPr>
          <w:p>
            <w:pPr>
              <w:ind w:left="-79" w:right="-79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</w:r>
            <w:r/>
          </w:p>
        </w:tc>
        <w:tc>
          <w:tcPr>
            <w:tcW w:w="2868" w:type="dxa"/>
            <w:textDirection w:val="lrTb"/>
            <w:noWrap w:val="false"/>
          </w:tcPr>
          <w:p>
            <w:pPr>
              <w:ind w:left="-79" w:right="-79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МКУ «Управление культуры, спорта и молодежной политики Ужурского района»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567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567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276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518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250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6739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4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,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160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20469,2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106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20459,2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801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108322,5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jc w:val="center"/>
          <w:trHeight w:val="85"/>
        </w:trPr>
        <w:tc>
          <w:tcPr>
            <w:tcW w:w="392" w:type="dxa"/>
            <w:vMerge w:val="continue"/>
            <w:textDirection w:val="lrTb"/>
            <w:noWrap w:val="false"/>
          </w:tcPr>
          <w:p>
            <w:pPr>
              <w:ind w:left="-79" w:right="-79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</w:r>
            <w:r/>
          </w:p>
        </w:tc>
        <w:tc>
          <w:tcPr>
            <w:tcW w:w="2268" w:type="dxa"/>
            <w:vMerge w:val="continue"/>
            <w:textDirection w:val="lrTb"/>
            <w:noWrap w:val="false"/>
          </w:tcPr>
          <w:p>
            <w:pPr>
              <w:ind w:left="-79" w:right="-79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</w:r>
            <w:r/>
          </w:p>
        </w:tc>
        <w:tc>
          <w:tcPr>
            <w:tcW w:w="1985" w:type="dxa"/>
            <w:vMerge w:val="continue"/>
            <w:textDirection w:val="lrTb"/>
            <w:noWrap w:val="false"/>
          </w:tcPr>
          <w:p>
            <w:pPr>
              <w:ind w:left="-79" w:right="-79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</w:r>
            <w:r/>
          </w:p>
        </w:tc>
        <w:tc>
          <w:tcPr>
            <w:tcW w:w="2868" w:type="dxa"/>
            <w:textDirection w:val="lrTb"/>
            <w:noWrap w:val="false"/>
          </w:tcPr>
          <w:p>
            <w:pPr>
              <w:ind w:left="-79" w:right="-7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Управление образования  Ужурского района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567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567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276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518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250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5319,4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160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4180,3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106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190,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3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801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9690,0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jc w:val="center"/>
          <w:trHeight w:val="85"/>
        </w:trPr>
        <w:tc>
          <w:tcPr>
            <w:tcW w:w="392" w:type="dxa"/>
            <w:vMerge w:val="restart"/>
            <w:textDirection w:val="lrTb"/>
            <w:noWrap w:val="false"/>
          </w:tcPr>
          <w:p>
            <w:pPr>
              <w:ind w:left="-79" w:right="-79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3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ind w:left="-79" w:right="-7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Подпрограмма 2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985" w:type="dxa"/>
            <w:vMerge w:val="restart"/>
            <w:textDirection w:val="lrTb"/>
            <w:noWrap w:val="false"/>
          </w:tcPr>
          <w:p>
            <w:pPr>
              <w:contextualSpacing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Развитие адаптивной физической культуры и спорта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2868" w:type="dxa"/>
            <w:textDirection w:val="lrTb"/>
            <w:noWrap w:val="false"/>
          </w:tcPr>
          <w:p>
            <w:pPr>
              <w:ind w:left="-79" w:right="-79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всего расходные обязательства 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br w:type="textWrapping" w:clear="all"/>
              <w:t xml:space="preserve">по подпрограмме государственной программы Красноярского края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567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567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276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518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250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667,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5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160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165,0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106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165,0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801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997,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5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jc w:val="center"/>
          <w:trHeight w:val="85"/>
        </w:trPr>
        <w:tc>
          <w:tcPr>
            <w:tcW w:w="392" w:type="dxa"/>
            <w:vMerge w:val="continue"/>
            <w:textDirection w:val="lrTb"/>
            <w:noWrap w:val="false"/>
          </w:tcPr>
          <w:p>
            <w:pPr>
              <w:ind w:left="-79" w:right="-79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</w:r>
            <w:r/>
          </w:p>
        </w:tc>
        <w:tc>
          <w:tcPr>
            <w:tcW w:w="2268" w:type="dxa"/>
            <w:vMerge w:val="continue"/>
            <w:textDirection w:val="lrTb"/>
            <w:noWrap w:val="false"/>
          </w:tcPr>
          <w:p>
            <w:pPr>
              <w:ind w:left="-79" w:right="-79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</w:r>
            <w:r/>
          </w:p>
        </w:tc>
        <w:tc>
          <w:tcPr>
            <w:tcW w:w="1985" w:type="dxa"/>
            <w:vMerge w:val="continue"/>
            <w:textDirection w:val="lrTb"/>
            <w:noWrap w:val="false"/>
          </w:tcPr>
          <w:p>
            <w:pPr>
              <w:contextualSpacing/>
              <w:jc w:val="left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</w:r>
            <w:r/>
          </w:p>
        </w:tc>
        <w:tc>
          <w:tcPr>
            <w:tcW w:w="2868" w:type="dxa"/>
            <w:textDirection w:val="lrTb"/>
            <w:noWrap w:val="false"/>
          </w:tcPr>
          <w:p>
            <w:pPr>
              <w:ind w:left="-79" w:right="-79"/>
              <w:jc w:val="left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в том числе по ГРБС: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567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567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276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518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250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160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106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801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jc w:val="center"/>
          <w:trHeight w:val="85"/>
        </w:trPr>
        <w:tc>
          <w:tcPr>
            <w:tcW w:w="392" w:type="dxa"/>
            <w:vMerge w:val="continue"/>
            <w:textDirection w:val="lrTb"/>
            <w:noWrap w:val="false"/>
          </w:tcPr>
          <w:p>
            <w:pPr>
              <w:ind w:left="-79" w:right="-79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</w:r>
            <w:r/>
          </w:p>
        </w:tc>
        <w:tc>
          <w:tcPr>
            <w:tcW w:w="2268" w:type="dxa"/>
            <w:vMerge w:val="continue"/>
            <w:textDirection w:val="lrTb"/>
            <w:noWrap w:val="false"/>
          </w:tcPr>
          <w:p>
            <w:pPr>
              <w:ind w:left="-79" w:right="-79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</w:r>
            <w:r/>
          </w:p>
        </w:tc>
        <w:tc>
          <w:tcPr>
            <w:tcW w:w="1985" w:type="dxa"/>
            <w:vMerge w:val="continue"/>
            <w:textDirection w:val="lrTb"/>
            <w:noWrap w:val="false"/>
          </w:tcPr>
          <w:p>
            <w:pPr>
              <w:contextualSpacing/>
              <w:jc w:val="left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</w:r>
            <w:r/>
          </w:p>
        </w:tc>
        <w:tc>
          <w:tcPr>
            <w:tcW w:w="2868" w:type="dxa"/>
            <w:textDirection w:val="lrTb"/>
            <w:noWrap w:val="false"/>
          </w:tcPr>
          <w:p>
            <w:pPr>
              <w:ind w:left="-79" w:right="-79"/>
              <w:jc w:val="left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МКУ «Управление культуры, спорта и молодежной политики Ужурского района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567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567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276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518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250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667,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5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160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165,0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106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165,0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801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997,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5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jc w:val="center"/>
          <w:trHeight w:val="85"/>
        </w:trPr>
        <w:tc>
          <w:tcPr>
            <w:tcW w:w="392" w:type="dxa"/>
            <w:vMerge w:val="continue"/>
            <w:textDirection w:val="lrTb"/>
            <w:noWrap w:val="false"/>
          </w:tcPr>
          <w:p>
            <w:pPr>
              <w:ind w:left="-79" w:right="-79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</w:r>
            <w:r/>
          </w:p>
        </w:tc>
        <w:tc>
          <w:tcPr>
            <w:tcW w:w="2268" w:type="dxa"/>
            <w:vMerge w:val="continue"/>
            <w:textDirection w:val="lrTb"/>
            <w:noWrap w:val="false"/>
          </w:tcPr>
          <w:p>
            <w:pPr>
              <w:ind w:left="-79" w:right="-79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</w:r>
            <w:r/>
          </w:p>
        </w:tc>
        <w:tc>
          <w:tcPr>
            <w:tcW w:w="1985" w:type="dxa"/>
            <w:vMerge w:val="continue"/>
            <w:textDirection w:val="lrTb"/>
            <w:noWrap w:val="false"/>
          </w:tcPr>
          <w:p>
            <w:pPr>
              <w:contextualSpacing/>
              <w:jc w:val="left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</w:r>
            <w:r/>
          </w:p>
        </w:tc>
        <w:tc>
          <w:tcPr>
            <w:tcW w:w="2868" w:type="dxa"/>
            <w:textDirection w:val="lrTb"/>
            <w:noWrap w:val="false"/>
          </w:tcPr>
          <w:p>
            <w:pPr>
              <w:ind w:left="-79" w:right="-79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Управление образования Ужурского района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567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567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276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518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250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160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106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801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</w:tbl>
    <w:p>
      <w:pPr>
        <w:pStyle w:val="984"/>
        <w:contextualSpacing/>
        <w:ind w:left="8364" w:firstLine="708"/>
        <w:widowControl/>
        <w:rPr>
          <w:rFonts w:ascii="Arial" w:hAnsi="Arial" w:cs="Arial"/>
          <w:sz w:val="24"/>
          <w:szCs w:val="24"/>
        </w:rPr>
        <w:outlineLvl w:val="2"/>
      </w:pPr>
      <w:r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</w:r>
      <w:r/>
    </w:p>
    <w:p>
      <w:pPr>
        <w:pStyle w:val="984"/>
        <w:contextualSpacing/>
        <w:ind w:left="8364" w:firstLine="708"/>
        <w:jc w:val="right"/>
        <w:widowControl/>
        <w:rPr>
          <w:rFonts w:ascii="Arial" w:hAnsi="Arial" w:cs="Arial"/>
          <w:sz w:val="24"/>
          <w:szCs w:val="24"/>
        </w:rPr>
        <w:outlineLvl w:val="2"/>
      </w:pPr>
      <w:r>
        <w:rPr>
          <w:rFonts w:ascii="Arial" w:hAnsi="Arial" w:cs="Arial"/>
          <w:sz w:val="24"/>
          <w:szCs w:val="24"/>
        </w:rPr>
        <w:t xml:space="preserve">Приложение № 3</w:t>
      </w:r>
      <w:r>
        <w:rPr>
          <w:rFonts w:ascii="Arial" w:hAnsi="Arial" w:cs="Arial"/>
          <w:sz w:val="24"/>
          <w:szCs w:val="24"/>
        </w:rPr>
      </w:r>
      <w:r/>
    </w:p>
    <w:p>
      <w:pPr>
        <w:contextualSpacing/>
        <w:ind w:left="907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к муниципальной Программе Ужурского района</w:t>
      </w:r>
      <w:r>
        <w:rPr>
          <w:rFonts w:ascii="Arial" w:hAnsi="Arial" w:cs="Arial"/>
          <w:sz w:val="24"/>
          <w:szCs w:val="24"/>
        </w:rPr>
      </w:r>
      <w:r/>
    </w:p>
    <w:p>
      <w:pPr>
        <w:contextualSpacing/>
        <w:ind w:left="907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Информация об источниках финансирования подпрограмм, отдельных мероприятий муниципальной программы </w:t>
      </w:r>
      <w:r>
        <w:rPr>
          <w:rFonts w:ascii="Arial" w:hAnsi="Arial" w:cs="Arial"/>
          <w:sz w:val="24"/>
          <w:szCs w:val="24"/>
        </w:rPr>
      </w:r>
      <w:r/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«Развитие физической культуры, спорта в Ужурском районе</w:t>
      </w:r>
      <w:r>
        <w:rPr>
          <w:rFonts w:ascii="Arial" w:hAnsi="Arial" w:cs="Arial"/>
          <w:b/>
          <w:sz w:val="24"/>
          <w:szCs w:val="24"/>
        </w:rPr>
        <w:t xml:space="preserve">» (средства районного бюджета, в том числе средства, поступившие из бюджетов других уровней бюджетной системы, бюджетов государственных внебюджетных фондов)</w:t>
      </w:r>
      <w:r>
        <w:rPr>
          <w:rFonts w:ascii="Arial" w:hAnsi="Arial" w:cs="Arial"/>
          <w:sz w:val="24"/>
          <w:szCs w:val="24"/>
        </w:rPr>
      </w:r>
      <w:r/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tbl>
      <w:tblPr>
        <w:tblW w:w="15168" w:type="dxa"/>
        <w:jc w:val="center"/>
        <w:tblBorders>
          <w:top w:val="single" w:color="000000" w:sz="4" w:space="0"/>
          <w:left w:val="single" w:color="000000" w:sz="4" w:space="0"/>
          <w:bottom w:val="none" w:color="000000" w:sz="0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57" w:type="dxa"/>
        </w:tblCellMar>
        <w:tblLook w:val="04A0" w:firstRow="1" w:lastRow="0" w:firstColumn="1" w:lastColumn="0" w:noHBand="0" w:noVBand="1"/>
      </w:tblPr>
      <w:tblGrid>
        <w:gridCol w:w="455"/>
        <w:gridCol w:w="2522"/>
        <w:gridCol w:w="2552"/>
        <w:gridCol w:w="3969"/>
        <w:gridCol w:w="1418"/>
        <w:gridCol w:w="1276"/>
        <w:gridCol w:w="1275"/>
        <w:gridCol w:w="1701"/>
      </w:tblGrid>
      <w:tr>
        <w:trPr>
          <w:jc w:val="center"/>
          <w:trHeight w:val="20"/>
        </w:trPr>
        <w:tc>
          <w:tcPr>
            <w:tcW w:w="455" w:type="dxa"/>
            <w:vMerge w:val="restar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№ п/п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2522" w:type="dxa"/>
            <w:vMerge w:val="restar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Статус (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муниципальная программа Ужурского района</w:t>
            </w:r>
            <w:r>
              <w:rPr>
                <w:rFonts w:ascii="Arial" w:hAnsi="Arial" w:cs="Arial"/>
                <w:sz w:val="24"/>
                <w:szCs w:val="24"/>
              </w:rPr>
              <w:t xml:space="preserve">, подпрограмма)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2552" w:type="dxa"/>
            <w:vMerge w:val="restar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Наименование 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муниципальной программы Ужурского района</w:t>
            </w:r>
            <w:r>
              <w:rPr>
                <w:rFonts w:ascii="Arial" w:hAnsi="Arial" w:cs="Arial"/>
                <w:sz w:val="24"/>
                <w:szCs w:val="24"/>
              </w:rPr>
              <w:t xml:space="preserve">, подпрограммы 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3969" w:type="dxa"/>
            <w:vMerge w:val="restar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Уровень бюджетной системы/источники финансирования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ind w:left="-79" w:right="-79"/>
              <w:jc w:val="center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Очередной финансовый год 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ind w:left="-79" w:right="-79"/>
              <w:jc w:val="center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2024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Первый год планового периода 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2025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Второй год планового периода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2026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Итого на очередной финансовый год и плановый период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jc w:val="center"/>
          <w:trHeight w:val="20"/>
        </w:trPr>
        <w:tc>
          <w:tcPr>
            <w:tcW w:w="455" w:type="dxa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</w:pPr>
            <w:r/>
            <w:r/>
          </w:p>
        </w:tc>
        <w:tc>
          <w:tcPr>
            <w:tcW w:w="2522" w:type="dxa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</w:pPr>
            <w:r/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</w:pPr>
            <w:r/>
            <w:r/>
          </w:p>
        </w:tc>
        <w:tc>
          <w:tcPr>
            <w:tcW w:w="3969" w:type="dxa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</w:pPr>
            <w:r/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план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план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план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701" w:type="dxa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</w:pPr>
            <w:r/>
            <w:r/>
          </w:p>
        </w:tc>
      </w:tr>
      <w:tr>
        <w:trPr>
          <w:jc w:val="center"/>
          <w:trHeight w:val="20"/>
          <w:tblHeader/>
        </w:trPr>
        <w:tc>
          <w:tcPr>
            <w:tcW w:w="455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2522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3969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5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6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7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8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jc w:val="center"/>
          <w:trHeight w:val="20"/>
        </w:trPr>
        <w:tc>
          <w:tcPr>
            <w:tcW w:w="455" w:type="dxa"/>
            <w:vMerge w:val="restar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2522" w:type="dxa"/>
            <w:vMerge w:val="restart"/>
            <w:textDirection w:val="lrTb"/>
            <w:noWrap w:val="false"/>
          </w:tcPr>
          <w:p>
            <w:pPr>
              <w:ind w:left="-79" w:right="-7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Муниципальная программа Ужурского района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2552" w:type="dxa"/>
            <w:vMerge w:val="restart"/>
            <w:textDirection w:val="lrTb"/>
            <w:noWrap w:val="false"/>
          </w:tcPr>
          <w:p>
            <w:pPr>
              <w:contextualSpacing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 </w:t>
            </w:r>
            <w:r>
              <w:rPr>
                <w:rFonts w:ascii="Arial" w:hAnsi="Arial" w:cs="Arial"/>
                <w:sz w:val="24"/>
                <w:szCs w:val="24"/>
              </w:rPr>
              <w:t xml:space="preserve">Развитие физической культуры и спорта в Ужурском районе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3969" w:type="dxa"/>
            <w:textDirection w:val="lrTb"/>
            <w:noWrap w:val="false"/>
          </w:tcPr>
          <w:p>
            <w:pPr>
              <w:ind w:left="-79" w:right="-7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всего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73381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24814,5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20814,5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119010,0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jc w:val="center"/>
          <w:trHeight w:val="20"/>
        </w:trPr>
        <w:tc>
          <w:tcPr>
            <w:tcW w:w="455" w:type="dxa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</w:pPr>
            <w:r/>
            <w:r/>
          </w:p>
        </w:tc>
        <w:tc>
          <w:tcPr>
            <w:tcW w:w="2522" w:type="dxa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</w:pPr>
            <w:r/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</w:pPr>
            <w:r/>
            <w:r/>
          </w:p>
        </w:tc>
        <w:tc>
          <w:tcPr>
            <w:tcW w:w="3969" w:type="dxa"/>
            <w:textDirection w:val="lrTb"/>
            <w:noWrap w:val="false"/>
          </w:tcPr>
          <w:p>
            <w:pPr>
              <w:ind w:left="-79" w:right="-7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 том числе: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jc w:val="center"/>
          <w:trHeight w:val="20"/>
        </w:trPr>
        <w:tc>
          <w:tcPr>
            <w:tcW w:w="455" w:type="dxa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</w:pPr>
            <w:r/>
            <w:r/>
          </w:p>
        </w:tc>
        <w:tc>
          <w:tcPr>
            <w:tcW w:w="2522" w:type="dxa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</w:pPr>
            <w:r/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</w:pPr>
            <w:r/>
            <w:r/>
          </w:p>
        </w:tc>
        <w:tc>
          <w:tcPr>
            <w:tcW w:w="3969" w:type="dxa"/>
            <w:textDirection w:val="lrTb"/>
            <w:noWrap w:val="false"/>
          </w:tcPr>
          <w:p>
            <w:pPr>
              <w:ind w:left="-79" w:right="-7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федеральный бюджет</w:t>
            </w:r>
            <w:r>
              <w:rPr>
                <w:rFonts w:ascii="Arial" w:hAnsi="Arial" w:cs="Arial"/>
                <w:sz w:val="24"/>
                <w:szCs w:val="24"/>
                <w:vertAlign w:val="superscript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jc w:val="center"/>
          <w:trHeight w:val="20"/>
        </w:trPr>
        <w:tc>
          <w:tcPr>
            <w:tcW w:w="455" w:type="dxa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</w:pPr>
            <w:r/>
            <w:r/>
          </w:p>
        </w:tc>
        <w:tc>
          <w:tcPr>
            <w:tcW w:w="2522" w:type="dxa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</w:pPr>
            <w:r/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</w:pPr>
            <w:r/>
            <w:r/>
          </w:p>
        </w:tc>
        <w:tc>
          <w:tcPr>
            <w:tcW w:w="3969" w:type="dxa"/>
            <w:textDirection w:val="lrTb"/>
            <w:noWrap w:val="false"/>
          </w:tcPr>
          <w:p>
            <w:pPr>
              <w:ind w:left="-79" w:right="-7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краевой бюджет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42973,3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4000,0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46973,3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jc w:val="center"/>
          <w:trHeight w:val="20"/>
        </w:trPr>
        <w:tc>
          <w:tcPr>
            <w:tcW w:w="455" w:type="dxa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</w:pPr>
            <w:r/>
            <w:r/>
          </w:p>
        </w:tc>
        <w:tc>
          <w:tcPr>
            <w:tcW w:w="2522" w:type="dxa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</w:pPr>
            <w:r/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</w:pPr>
            <w:r/>
            <w:r/>
          </w:p>
        </w:tc>
        <w:tc>
          <w:tcPr>
            <w:tcW w:w="3969" w:type="dxa"/>
            <w:textDirection w:val="lrTb"/>
            <w:noWrap w:val="false"/>
          </w:tcPr>
          <w:p>
            <w:pPr>
              <w:ind w:left="-79" w:right="-7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местный бюджет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30407,7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20814,5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20814,5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72036,7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jc w:val="center"/>
          <w:trHeight w:val="20"/>
        </w:trPr>
        <w:tc>
          <w:tcPr>
            <w:tcW w:w="455" w:type="dxa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</w:pPr>
            <w:r/>
            <w:r/>
          </w:p>
        </w:tc>
        <w:tc>
          <w:tcPr>
            <w:tcW w:w="2522" w:type="dxa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</w:pPr>
            <w:r/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</w:pPr>
            <w:r/>
            <w:r/>
          </w:p>
        </w:tc>
        <w:tc>
          <w:tcPr>
            <w:tcW w:w="3969" w:type="dxa"/>
            <w:textDirection w:val="lrTb"/>
            <w:noWrap w:val="false"/>
          </w:tcPr>
          <w:p>
            <w:pPr>
              <w:ind w:left="-79" w:right="-7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внебюджетные источники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jc w:val="center"/>
          <w:trHeight w:val="20"/>
        </w:trPr>
        <w:tc>
          <w:tcPr>
            <w:tcW w:w="455" w:type="dxa"/>
            <w:vMerge w:val="restart"/>
            <w:textDirection w:val="lrTb"/>
            <w:noWrap w:val="false"/>
          </w:tcPr>
          <w:p>
            <w:pPr>
              <w:ind w:left="-79" w:right="-7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2522" w:type="dxa"/>
            <w:vMerge w:val="restart"/>
            <w:textDirection w:val="lrTb"/>
            <w:noWrap w:val="false"/>
          </w:tcPr>
          <w:p>
            <w:pPr>
              <w:ind w:left="-79" w:right="-7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Подпрограмма 1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2552" w:type="dxa"/>
            <w:vMerge w:val="restart"/>
            <w:textDirection w:val="lrTb"/>
            <w:noWrap w:val="false"/>
          </w:tcPr>
          <w:p>
            <w:pPr>
              <w:ind w:left="-79" w:right="-79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Развитие массовой физической культуры и спорта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3969" w:type="dxa"/>
            <w:textDirection w:val="lrTb"/>
            <w:noWrap w:val="false"/>
          </w:tcPr>
          <w:p>
            <w:pPr>
              <w:ind w:left="-79" w:right="-7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всего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72713,5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24</w:t>
            </w:r>
            <w:r>
              <w:rPr>
                <w:rFonts w:ascii="Arial" w:hAnsi="Arial" w:cs="Arial"/>
                <w:sz w:val="24"/>
                <w:szCs w:val="24"/>
              </w:rPr>
              <w:t xml:space="preserve">649</w:t>
            </w:r>
            <w:r>
              <w:rPr>
                <w:rFonts w:ascii="Arial" w:hAnsi="Arial" w:cs="Arial"/>
                <w:sz w:val="24"/>
                <w:szCs w:val="24"/>
              </w:rPr>
              <w:t xml:space="preserve">,5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20649,5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118012,5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jc w:val="center"/>
          <w:trHeight w:val="20"/>
        </w:trPr>
        <w:tc>
          <w:tcPr>
            <w:tcW w:w="455" w:type="dxa"/>
            <w:vMerge w:val="continue"/>
            <w:textDirection w:val="lrTb"/>
            <w:noWrap w:val="false"/>
          </w:tcPr>
          <w:p>
            <w:pPr>
              <w:ind w:left="-79" w:right="-79"/>
            </w:pPr>
            <w:r/>
            <w:r/>
          </w:p>
        </w:tc>
        <w:tc>
          <w:tcPr>
            <w:tcW w:w="2522" w:type="dxa"/>
            <w:vMerge w:val="continue"/>
            <w:textDirection w:val="lrTb"/>
            <w:noWrap w:val="false"/>
          </w:tcPr>
          <w:p>
            <w:pPr>
              <w:ind w:left="-79" w:right="-79"/>
            </w:pPr>
            <w:r/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ind w:left="-79" w:right="-79"/>
            </w:pPr>
            <w:r/>
            <w:r/>
          </w:p>
        </w:tc>
        <w:tc>
          <w:tcPr>
            <w:tcW w:w="3969" w:type="dxa"/>
            <w:textDirection w:val="lrTb"/>
            <w:noWrap w:val="false"/>
          </w:tcPr>
          <w:p>
            <w:pPr>
              <w:ind w:left="-79" w:right="-7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 том числе: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jc w:val="center"/>
          <w:trHeight w:val="20"/>
        </w:trPr>
        <w:tc>
          <w:tcPr>
            <w:tcW w:w="455" w:type="dxa"/>
            <w:vMerge w:val="continue"/>
            <w:textDirection w:val="lrTb"/>
            <w:noWrap w:val="false"/>
          </w:tcPr>
          <w:p>
            <w:pPr>
              <w:ind w:left="-79" w:right="-79"/>
            </w:pPr>
            <w:r/>
            <w:r/>
          </w:p>
        </w:tc>
        <w:tc>
          <w:tcPr>
            <w:tcW w:w="2522" w:type="dxa"/>
            <w:vMerge w:val="continue"/>
            <w:textDirection w:val="lrTb"/>
            <w:noWrap w:val="false"/>
          </w:tcPr>
          <w:p>
            <w:pPr>
              <w:ind w:left="-79" w:right="-79"/>
            </w:pPr>
            <w:r/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ind w:left="-79" w:right="-79"/>
            </w:pPr>
            <w:r/>
            <w:r/>
          </w:p>
        </w:tc>
        <w:tc>
          <w:tcPr>
            <w:tcW w:w="3969" w:type="dxa"/>
            <w:textDirection w:val="lrTb"/>
            <w:noWrap w:val="false"/>
          </w:tcPr>
          <w:p>
            <w:pPr>
              <w:ind w:left="-79" w:right="-7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федеральный бюджет</w:t>
            </w:r>
            <w:r>
              <w:rPr>
                <w:rFonts w:ascii="Arial" w:hAnsi="Arial" w:cs="Arial"/>
                <w:sz w:val="24"/>
                <w:szCs w:val="24"/>
                <w:vertAlign w:val="superscript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jc w:val="center"/>
          <w:trHeight w:val="20"/>
        </w:trPr>
        <w:tc>
          <w:tcPr>
            <w:tcW w:w="455" w:type="dxa"/>
            <w:vMerge w:val="continue"/>
            <w:textDirection w:val="lrTb"/>
            <w:noWrap w:val="false"/>
          </w:tcPr>
          <w:p>
            <w:pPr>
              <w:ind w:left="-79" w:right="-79"/>
            </w:pPr>
            <w:r/>
            <w:r/>
          </w:p>
        </w:tc>
        <w:tc>
          <w:tcPr>
            <w:tcW w:w="2522" w:type="dxa"/>
            <w:vMerge w:val="continue"/>
            <w:textDirection w:val="lrTb"/>
            <w:noWrap w:val="false"/>
          </w:tcPr>
          <w:p>
            <w:pPr>
              <w:ind w:left="-79" w:right="-79"/>
            </w:pPr>
            <w:r/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ind w:left="-79" w:right="-79"/>
            </w:pPr>
            <w:r/>
            <w:r/>
          </w:p>
        </w:tc>
        <w:tc>
          <w:tcPr>
            <w:tcW w:w="3969" w:type="dxa"/>
            <w:textDirection w:val="lrTb"/>
            <w:noWrap w:val="false"/>
          </w:tcPr>
          <w:p>
            <w:pPr>
              <w:ind w:left="-79" w:right="-7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краевой бюджет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42520,5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4000,0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46520,5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jc w:val="center"/>
          <w:trHeight w:val="20"/>
        </w:trPr>
        <w:tc>
          <w:tcPr>
            <w:tcW w:w="455" w:type="dxa"/>
            <w:vMerge w:val="continue"/>
            <w:textDirection w:val="lrTb"/>
            <w:noWrap w:val="false"/>
          </w:tcPr>
          <w:p>
            <w:pPr>
              <w:ind w:left="-79" w:right="-79"/>
            </w:pPr>
            <w:r/>
            <w:r/>
          </w:p>
        </w:tc>
        <w:tc>
          <w:tcPr>
            <w:tcW w:w="2522" w:type="dxa"/>
            <w:vMerge w:val="continue"/>
            <w:textDirection w:val="lrTb"/>
            <w:noWrap w:val="false"/>
          </w:tcPr>
          <w:p>
            <w:pPr>
              <w:ind w:left="-79" w:right="-79"/>
            </w:pPr>
            <w:r/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ind w:left="-79" w:right="-79"/>
            </w:pPr>
            <w:r/>
            <w:r/>
          </w:p>
        </w:tc>
        <w:tc>
          <w:tcPr>
            <w:tcW w:w="3969" w:type="dxa"/>
            <w:textDirection w:val="lrTb"/>
            <w:noWrap w:val="false"/>
          </w:tcPr>
          <w:p>
            <w:pPr>
              <w:ind w:left="-79" w:right="-7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местный бюджет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30193,0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20649,5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20649,5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71492,0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jc w:val="center"/>
          <w:trHeight w:val="20"/>
        </w:trPr>
        <w:tc>
          <w:tcPr>
            <w:tcW w:w="455" w:type="dxa"/>
            <w:vMerge w:val="continue"/>
            <w:textDirection w:val="lrTb"/>
            <w:noWrap w:val="false"/>
          </w:tcPr>
          <w:p>
            <w:pPr>
              <w:ind w:left="-79" w:right="-79"/>
            </w:pPr>
            <w:r/>
            <w:r/>
          </w:p>
        </w:tc>
        <w:tc>
          <w:tcPr>
            <w:tcW w:w="2522" w:type="dxa"/>
            <w:vMerge w:val="continue"/>
            <w:textDirection w:val="lrTb"/>
            <w:noWrap w:val="false"/>
          </w:tcPr>
          <w:p>
            <w:pPr>
              <w:ind w:left="-79" w:right="-79"/>
            </w:pPr>
            <w:r/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ind w:left="-79" w:right="-79"/>
            </w:pPr>
            <w:r/>
            <w:r/>
          </w:p>
        </w:tc>
        <w:tc>
          <w:tcPr>
            <w:tcW w:w="3969" w:type="dxa"/>
            <w:textDirection w:val="lrTb"/>
            <w:noWrap w:val="false"/>
          </w:tcPr>
          <w:p>
            <w:pPr>
              <w:ind w:left="-79" w:right="-7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внебюджетные источники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jc w:val="center"/>
          <w:trHeight w:val="85"/>
        </w:trPr>
        <w:tc>
          <w:tcPr>
            <w:tcW w:w="455" w:type="dxa"/>
            <w:vMerge w:val="restart"/>
            <w:textDirection w:val="lrTb"/>
            <w:noWrap w:val="false"/>
          </w:tcPr>
          <w:p>
            <w:pPr>
              <w:ind w:left="-79" w:right="-7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2522" w:type="dxa"/>
            <w:vMerge w:val="restart"/>
            <w:textDirection w:val="lrTb"/>
            <w:noWrap w:val="false"/>
          </w:tcPr>
          <w:p>
            <w:pPr>
              <w:ind w:left="-79" w:right="-7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Подпрограмма 2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2552" w:type="dxa"/>
            <w:vMerge w:val="restart"/>
            <w:textDirection w:val="lrTb"/>
            <w:noWrap w:val="false"/>
          </w:tcPr>
          <w:p>
            <w:pPr>
              <w:contextualSpacing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Развитие адаптивной физической культуры и спорта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3969" w:type="dxa"/>
            <w:textDirection w:val="lrTb"/>
            <w:noWrap w:val="false"/>
          </w:tcPr>
          <w:p>
            <w:pPr>
              <w:ind w:left="-79" w:right="-7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всего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667,5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165</w:t>
            </w:r>
            <w:r>
              <w:rPr>
                <w:rFonts w:ascii="Arial" w:hAnsi="Arial" w:cs="Arial"/>
                <w:sz w:val="24"/>
                <w:szCs w:val="24"/>
              </w:rPr>
              <w:t xml:space="preserve">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165</w:t>
            </w:r>
            <w:r>
              <w:rPr>
                <w:rFonts w:ascii="Arial" w:hAnsi="Arial" w:cs="Arial"/>
                <w:sz w:val="24"/>
                <w:szCs w:val="24"/>
              </w:rPr>
              <w:t xml:space="preserve">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997,</w:t>
            </w:r>
            <w:r>
              <w:rPr>
                <w:rFonts w:ascii="Arial" w:hAnsi="Arial" w:cs="Arial"/>
                <w:sz w:val="24"/>
                <w:szCs w:val="24"/>
              </w:rPr>
              <w:t xml:space="preserve">5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jc w:val="center"/>
          <w:trHeight w:val="85"/>
        </w:trPr>
        <w:tc>
          <w:tcPr>
            <w:tcW w:w="455" w:type="dxa"/>
            <w:vMerge w:val="continue"/>
            <w:textDirection w:val="lrTb"/>
            <w:noWrap w:val="false"/>
          </w:tcPr>
          <w:p>
            <w:pPr>
              <w:ind w:left="-79" w:right="-79"/>
            </w:pPr>
            <w:r/>
            <w:r/>
          </w:p>
        </w:tc>
        <w:tc>
          <w:tcPr>
            <w:tcW w:w="2522" w:type="dxa"/>
            <w:vMerge w:val="continue"/>
            <w:textDirection w:val="lrTb"/>
            <w:noWrap w:val="false"/>
          </w:tcPr>
          <w:p>
            <w:pPr>
              <w:ind w:left="-79" w:right="-79"/>
            </w:pPr>
            <w:r/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</w:pPr>
            <w:r/>
            <w:r/>
          </w:p>
        </w:tc>
        <w:tc>
          <w:tcPr>
            <w:tcW w:w="3969" w:type="dxa"/>
            <w:textDirection w:val="lrTb"/>
            <w:noWrap w:val="false"/>
          </w:tcPr>
          <w:p>
            <w:pPr>
              <w:ind w:left="-79" w:right="-7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 том числе: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jc w:val="center"/>
          <w:trHeight w:val="85"/>
        </w:trPr>
        <w:tc>
          <w:tcPr>
            <w:tcW w:w="455" w:type="dxa"/>
            <w:vMerge w:val="continue"/>
            <w:textDirection w:val="lrTb"/>
            <w:noWrap w:val="false"/>
          </w:tcPr>
          <w:p>
            <w:pPr>
              <w:ind w:left="-79" w:right="-79"/>
            </w:pPr>
            <w:r/>
            <w:r/>
          </w:p>
        </w:tc>
        <w:tc>
          <w:tcPr>
            <w:tcW w:w="2522" w:type="dxa"/>
            <w:vMerge w:val="continue"/>
            <w:textDirection w:val="lrTb"/>
            <w:noWrap w:val="false"/>
          </w:tcPr>
          <w:p>
            <w:pPr>
              <w:ind w:left="-79" w:right="-79"/>
            </w:pPr>
            <w:r/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</w:pPr>
            <w:r/>
            <w:r/>
          </w:p>
        </w:tc>
        <w:tc>
          <w:tcPr>
            <w:tcW w:w="3969" w:type="dxa"/>
            <w:textDirection w:val="lrTb"/>
            <w:noWrap w:val="false"/>
          </w:tcPr>
          <w:p>
            <w:pPr>
              <w:ind w:left="-79" w:right="-7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федеральный бюджет</w:t>
            </w:r>
            <w:r>
              <w:rPr>
                <w:rFonts w:ascii="Arial" w:hAnsi="Arial" w:cs="Arial"/>
                <w:sz w:val="24"/>
                <w:szCs w:val="24"/>
                <w:vertAlign w:val="superscript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jc w:val="center"/>
          <w:trHeight w:val="85"/>
        </w:trPr>
        <w:tc>
          <w:tcPr>
            <w:tcW w:w="455" w:type="dxa"/>
            <w:vMerge w:val="continue"/>
            <w:textDirection w:val="lrTb"/>
            <w:noWrap w:val="false"/>
          </w:tcPr>
          <w:p>
            <w:pPr>
              <w:ind w:left="-79" w:right="-79"/>
            </w:pPr>
            <w:r/>
            <w:r/>
          </w:p>
        </w:tc>
        <w:tc>
          <w:tcPr>
            <w:tcW w:w="2522" w:type="dxa"/>
            <w:vMerge w:val="continue"/>
            <w:textDirection w:val="lrTb"/>
            <w:noWrap w:val="false"/>
          </w:tcPr>
          <w:p>
            <w:pPr>
              <w:ind w:left="-79" w:right="-79"/>
            </w:pPr>
            <w:r/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</w:pPr>
            <w:r/>
            <w:r/>
          </w:p>
        </w:tc>
        <w:tc>
          <w:tcPr>
            <w:tcW w:w="3969" w:type="dxa"/>
            <w:textDirection w:val="lrTb"/>
            <w:noWrap w:val="false"/>
          </w:tcPr>
          <w:p>
            <w:pPr>
              <w:ind w:left="-79" w:right="-7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краевой бюджет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</w:t>
            </w:r>
            <w:r>
              <w:rPr>
                <w:rFonts w:ascii="Arial" w:hAnsi="Arial" w:cs="Arial"/>
                <w:sz w:val="24"/>
                <w:szCs w:val="24"/>
              </w:rPr>
              <w:t xml:space="preserve">52</w:t>
            </w:r>
            <w:r>
              <w:rPr>
                <w:rFonts w:ascii="Arial" w:hAnsi="Arial" w:cs="Arial"/>
                <w:sz w:val="24"/>
                <w:szCs w:val="24"/>
              </w:rPr>
              <w:t xml:space="preserve">,8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jc w:val="center"/>
          <w:trHeight w:val="85"/>
        </w:trPr>
        <w:tc>
          <w:tcPr>
            <w:tcW w:w="455" w:type="dxa"/>
            <w:vMerge w:val="continue"/>
            <w:textDirection w:val="lrTb"/>
            <w:noWrap w:val="false"/>
          </w:tcPr>
          <w:p>
            <w:pPr>
              <w:ind w:left="-79" w:right="-79"/>
            </w:pPr>
            <w:r/>
            <w:r/>
          </w:p>
        </w:tc>
        <w:tc>
          <w:tcPr>
            <w:tcW w:w="2522" w:type="dxa"/>
            <w:vMerge w:val="continue"/>
            <w:textDirection w:val="lrTb"/>
            <w:noWrap w:val="false"/>
          </w:tcPr>
          <w:p>
            <w:pPr>
              <w:ind w:left="-79" w:right="-79"/>
            </w:pPr>
            <w:r/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</w:pPr>
            <w:r/>
            <w:r/>
          </w:p>
        </w:tc>
        <w:tc>
          <w:tcPr>
            <w:tcW w:w="3969" w:type="dxa"/>
            <w:textDirection w:val="lrTb"/>
            <w:noWrap w:val="false"/>
          </w:tcPr>
          <w:p>
            <w:pPr>
              <w:ind w:left="-79" w:right="-7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местный бюджет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214,7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165</w:t>
            </w:r>
            <w:r>
              <w:rPr>
                <w:rFonts w:ascii="Arial" w:hAnsi="Arial" w:cs="Arial"/>
                <w:sz w:val="24"/>
                <w:szCs w:val="24"/>
              </w:rPr>
              <w:t xml:space="preserve">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165</w:t>
            </w:r>
            <w:r>
              <w:rPr>
                <w:rFonts w:ascii="Arial" w:hAnsi="Arial" w:cs="Arial"/>
                <w:sz w:val="24"/>
                <w:szCs w:val="24"/>
              </w:rPr>
              <w:t xml:space="preserve">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54</w:t>
            </w:r>
            <w:r>
              <w:rPr>
                <w:rFonts w:ascii="Arial" w:hAnsi="Arial" w:cs="Arial"/>
                <w:sz w:val="24"/>
                <w:szCs w:val="24"/>
              </w:rPr>
              <w:t xml:space="preserve">4</w:t>
            </w:r>
            <w:r>
              <w:rPr>
                <w:rFonts w:ascii="Arial" w:hAnsi="Arial" w:cs="Arial"/>
                <w:sz w:val="24"/>
                <w:szCs w:val="24"/>
              </w:rPr>
              <w:t xml:space="preserve">,</w:t>
            </w:r>
            <w:r>
              <w:rPr>
                <w:rFonts w:ascii="Arial" w:hAnsi="Arial" w:cs="Arial"/>
                <w:sz w:val="24"/>
                <w:szCs w:val="24"/>
              </w:rPr>
              <w:t xml:space="preserve">7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jc w:val="center"/>
          <w:trHeight w:val="85"/>
        </w:trPr>
        <w:tc>
          <w:tcPr>
            <w:tcW w:w="455" w:type="dxa"/>
            <w:vMerge w:val="continue"/>
            <w:textDirection w:val="lrTb"/>
            <w:noWrap w:val="false"/>
          </w:tcPr>
          <w:p>
            <w:pPr>
              <w:ind w:left="-79" w:right="-79"/>
            </w:pPr>
            <w:r/>
            <w:r/>
          </w:p>
        </w:tc>
        <w:tc>
          <w:tcPr>
            <w:tcW w:w="2522" w:type="dxa"/>
            <w:vMerge w:val="continue"/>
            <w:textDirection w:val="lrTb"/>
            <w:noWrap w:val="false"/>
          </w:tcPr>
          <w:p>
            <w:pPr>
              <w:ind w:left="-79" w:right="-79"/>
            </w:pPr>
            <w:r/>
            <w:r/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</w:pPr>
            <w:r/>
            <w:r/>
          </w:p>
        </w:tc>
        <w:tc>
          <w:tcPr>
            <w:tcW w:w="3969" w:type="dxa"/>
            <w:textDirection w:val="lrTb"/>
            <w:noWrap w:val="false"/>
          </w:tcPr>
          <w:p>
            <w:pPr>
              <w:ind w:left="-79" w:right="-7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внебюджетные источники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</w:tbl>
    <w:p>
      <w:pPr>
        <w:rPr>
          <w:rFonts w:ascii="Arial" w:hAnsi="Arial" w:cs="Arial"/>
          <w:sz w:val="24"/>
          <w:szCs w:val="24"/>
        </w:rPr>
        <w:sectPr>
          <w:footnotePr/>
          <w:endnotePr/>
          <w:type w:val="nextPage"/>
          <w:pgSz w:w="16838" w:h="11906" w:orient="landscape"/>
          <w:pgMar w:top="426" w:right="567" w:bottom="284" w:left="624" w:header="709" w:footer="709" w:gutter="0"/>
          <w:cols w:num="1" w:sep="0" w:space="708" w:equalWidth="1"/>
          <w:docGrid w:linePitch="360"/>
        </w:sectPr>
      </w:pPr>
      <w:r>
        <w:rPr>
          <w:rFonts w:ascii="Arial" w:hAnsi="Arial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  <w:r/>
    </w:p>
    <w:p>
      <w:pPr>
        <w:pStyle w:val="984"/>
        <w:ind w:firstLine="0"/>
        <w:widowControl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Приложение № 4</w:t>
      </w:r>
      <w:r>
        <w:rPr>
          <w:rFonts w:ascii="Arial" w:hAnsi="Arial" w:cs="Arial"/>
          <w:sz w:val="24"/>
          <w:szCs w:val="24"/>
        </w:rPr>
      </w:r>
      <w:r/>
    </w:p>
    <w:p>
      <w:pPr>
        <w:pStyle w:val="984"/>
        <w:ind w:firstLine="0"/>
        <w:widowControl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к муниципальной программе Ужурского района</w:t>
      </w:r>
      <w:r>
        <w:rPr>
          <w:rFonts w:ascii="Arial" w:hAnsi="Arial" w:cs="Arial"/>
          <w:sz w:val="24"/>
          <w:szCs w:val="24"/>
        </w:rPr>
      </w:r>
      <w:r/>
    </w:p>
    <w:p>
      <w:pPr>
        <w:spacing w:line="100" w:lineRule="atLeast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numPr>
          <w:ilvl w:val="0"/>
          <w:numId w:val="6"/>
        </w:numPr>
        <w:jc w:val="center"/>
        <w:spacing w:line="100" w:lineRule="atLeast"/>
        <w:widowControl w:val="off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Паспорт Подпрограммы №1</w:t>
      </w:r>
      <w:r>
        <w:rPr>
          <w:rFonts w:ascii="Arial" w:hAnsi="Arial" w:cs="Arial"/>
          <w:sz w:val="24"/>
          <w:szCs w:val="24"/>
        </w:rPr>
      </w:r>
      <w:r/>
    </w:p>
    <w:p>
      <w:pPr>
        <w:spacing w:line="100" w:lineRule="atLeast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tbl>
      <w:tblPr>
        <w:tblpPr w:horzAnchor="text" w:tblpXSpec="left" w:vertAnchor="text" w:tblpY="1" w:leftFromText="0" w:topFromText="0" w:rightFromText="0" w:bottomFromText="200"/>
        <w:tblW w:w="999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769"/>
        <w:gridCol w:w="7229"/>
      </w:tblGrid>
      <w:tr>
        <w:trPr>
          <w:trHeight w:val="800"/>
        </w:trPr>
        <w:tc>
          <w:tcPr>
            <w:tcW w:w="2769" w:type="dxa"/>
            <w:textDirection w:val="lrTb"/>
            <w:noWrap w:val="false"/>
          </w:tcPr>
          <w:p>
            <w:pPr>
              <w:pStyle w:val="99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Наименование        </w:t>
            </w:r>
            <w:r>
              <w:rPr>
                <w:rFonts w:ascii="Arial" w:hAnsi="Arial" w:cs="Arial"/>
                <w:sz w:val="24"/>
                <w:szCs w:val="24"/>
              </w:rPr>
              <w:br w:type="textWrapping" w:clear="all"/>
              <w:t xml:space="preserve">Подпрограммы №1       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7229" w:type="dxa"/>
            <w:textDirection w:val="lrTb"/>
            <w:noWrap w:val="false"/>
          </w:tcPr>
          <w:p>
            <w:pPr>
              <w:pStyle w:val="99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«Развитие массовой физической культуры и спорта» (далее по приложению – Подпрограмма №1, Подпрограмма)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trHeight w:val="800"/>
        </w:trPr>
        <w:tc>
          <w:tcPr>
            <w:tcW w:w="2769" w:type="dxa"/>
            <w:textDirection w:val="lrTb"/>
            <w:noWrap w:val="false"/>
          </w:tcPr>
          <w:p>
            <w:pPr>
              <w:pStyle w:val="99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Наименование муниципальной программы Ужурского района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7229" w:type="dxa"/>
            <w:textDirection w:val="lrTb"/>
            <w:noWrap w:val="false"/>
          </w:tcPr>
          <w:p>
            <w:pPr>
              <w:pStyle w:val="99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«Развитие физической культуры и спорта в Ужурском районе»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trHeight w:val="800"/>
        </w:trPr>
        <w:tc>
          <w:tcPr>
            <w:tcW w:w="2769" w:type="dxa"/>
            <w:textDirection w:val="lrTb"/>
            <w:noWrap w:val="false"/>
          </w:tcPr>
          <w:p>
            <w:pPr>
              <w:pStyle w:val="99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Главный распорядитель бюджетных средств подпрограммы №1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7229" w:type="dxa"/>
            <w:textDirection w:val="lrTb"/>
            <w:noWrap w:val="false"/>
          </w:tcPr>
          <w:p>
            <w:pPr>
              <w:pStyle w:val="99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МКУ «Управление культуры, спорта и молодежной политики Ужурского района»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trHeight w:val="604"/>
        </w:trPr>
        <w:tc>
          <w:tcPr>
            <w:tcW w:w="2769" w:type="dxa"/>
            <w:textDirection w:val="lrTb"/>
            <w:noWrap w:val="false"/>
          </w:tcPr>
          <w:p>
            <w:pPr>
              <w:pStyle w:val="99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Исполнитель мероприятий подпрограммы №1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7229" w:type="dxa"/>
            <w:textDirection w:val="lrTb"/>
            <w:noWrap w:val="false"/>
          </w:tcPr>
          <w:p>
            <w:pPr>
              <w:pStyle w:val="99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МКУ «Управление культуры, спорта и молодежной политики Ужурского района»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trHeight w:val="928"/>
        </w:trPr>
        <w:tc>
          <w:tcPr>
            <w:tcW w:w="2769" w:type="dxa"/>
            <w:textDirection w:val="lrTb"/>
            <w:noWrap w:val="false"/>
          </w:tcPr>
          <w:p>
            <w:pPr>
              <w:pStyle w:val="99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Цель </w:t>
            </w:r>
            <w:r>
              <w:rPr>
                <w:rFonts w:ascii="Arial" w:hAnsi="Arial" w:cs="Arial"/>
                <w:sz w:val="24"/>
                <w:szCs w:val="24"/>
              </w:rPr>
              <w:br w:type="textWrapping" w:clear="all"/>
              <w:t xml:space="preserve">Подпрограммы №1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7229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Создание условий, обеспечивающих возможность гражданам систематически заниматься физической культурой и спортом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trHeight w:val="189"/>
        </w:trPr>
        <w:tc>
          <w:tcPr>
            <w:tcW w:w="2769" w:type="dxa"/>
            <w:textDirection w:val="lrTb"/>
            <w:noWrap w:val="false"/>
          </w:tcPr>
          <w:p>
            <w:pPr>
              <w:pStyle w:val="99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Задачи Подпрограммы №1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7229" w:type="dxa"/>
            <w:textDirection w:val="lrTb"/>
            <w:noWrap w:val="false"/>
          </w:tcPr>
          <w:p>
            <w:pPr>
              <w:numPr>
                <w:ilvl w:val="0"/>
                <w:numId w:val="28"/>
              </w:numPr>
              <w:ind w:left="6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1. Развитие и совершенствование инфраструктуры физической культуры и спорта в «шаговой» доступности;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2. Развитие устойчивой потребности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всех категорий 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населения района к здоровому образу жизни, формирование мотивации к регулярным занятиям физической культурой и спортом посредством проведения, участия в организации официальных физкультурных, спортивных мероприятий на территории Ужурского района;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3. Выявление и поддержка успешного опыта организации массовой физкультурно-спортивной работы среди населения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trHeight w:val="800"/>
        </w:trPr>
        <w:tc>
          <w:tcPr>
            <w:tcW w:w="2769" w:type="dxa"/>
            <w:textDirection w:val="lrTb"/>
            <w:noWrap w:val="false"/>
          </w:tcPr>
          <w:p>
            <w:pPr>
              <w:pStyle w:val="99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Ожидаемые результаты  </w:t>
            </w:r>
            <w:r>
              <w:rPr>
                <w:rFonts w:ascii="Arial" w:hAnsi="Arial" w:cs="Arial"/>
                <w:sz w:val="24"/>
                <w:szCs w:val="24"/>
              </w:rPr>
              <w:br w:type="textWrapping" w:clear="all"/>
              <w:t xml:space="preserve">Подпрограммы №1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7229" w:type="dxa"/>
            <w:textDirection w:val="lrTb"/>
            <w:noWrap w:val="false"/>
          </w:tcPr>
          <w:p>
            <w:pPr>
              <w:ind w:left="7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Единовременная пропускная способность спортивных сооружений Ужурского района (увеличение                              до 2238 человек в 2026 году);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ind w:left="7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Доля граждан Ужурского района, занимающихся физической культурой и спортом по месту </w:t>
            </w:r>
            <w:r>
              <w:rPr>
                <w:rFonts w:ascii="Arial" w:hAnsi="Arial" w:cs="Arial"/>
                <w:sz w:val="24"/>
                <w:szCs w:val="24"/>
              </w:rPr>
              <w:t xml:space="preserve">работы, 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   в общей численности населения, занятого в экономике (увеличение до 9,8 % в 2026 году);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ind w:left="7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Перечень и значения показателей результативности приведены в приложении к паспорту Подпрограммы №1.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trHeight w:val="800"/>
        </w:trPr>
        <w:tc>
          <w:tcPr>
            <w:tcW w:w="2769" w:type="dxa"/>
            <w:textDirection w:val="lrTb"/>
            <w:noWrap w:val="false"/>
          </w:tcPr>
          <w:p>
            <w:pPr>
              <w:pStyle w:val="99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Сроки </w:t>
            </w:r>
            <w:r>
              <w:rPr>
                <w:rFonts w:ascii="Arial" w:hAnsi="Arial" w:cs="Arial"/>
                <w:sz w:val="24"/>
                <w:szCs w:val="24"/>
              </w:rPr>
              <w:br w:type="textWrapping" w:clear="all"/>
              <w:t xml:space="preserve">реализации Подпрограммы №1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7229" w:type="dxa"/>
            <w:textDirection w:val="lrTb"/>
            <w:noWrap w:val="false"/>
          </w:tcPr>
          <w:p>
            <w:pPr>
              <w:ind w:left="7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2017-2030 годы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trHeight w:val="800"/>
        </w:trPr>
        <w:tc>
          <w:tcPr>
            <w:tcW w:w="2769" w:type="dxa"/>
            <w:textDirection w:val="lrTb"/>
            <w:noWrap w:val="false"/>
          </w:tcPr>
          <w:p>
            <w:pPr>
              <w:pStyle w:val="99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Объемы и источники финансирования </w:t>
            </w:r>
            <w:r>
              <w:rPr>
                <w:rFonts w:ascii="Arial" w:hAnsi="Arial" w:cs="Arial"/>
                <w:sz w:val="24"/>
                <w:szCs w:val="24"/>
              </w:rPr>
              <w:t xml:space="preserve">Подпрограммы №1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7229" w:type="dxa"/>
            <w:textDirection w:val="lrTb"/>
            <w:noWrap w:val="false"/>
          </w:tcPr>
          <w:p>
            <w:pPr>
              <w:ind w:left="-75"/>
              <w:spacing w:line="100" w:lineRule="atLeast"/>
              <w:widowControl w:val="o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Объем бюджетных ассигнований на реализацию мероприятий подпрограммы составляет всего </w:t>
            </w:r>
            <w:r>
              <w:rPr>
                <w:rFonts w:ascii="Arial" w:hAnsi="Arial" w:cs="Arial"/>
                <w:sz w:val="24"/>
                <w:szCs w:val="24"/>
              </w:rPr>
              <w:t xml:space="preserve">117393,2</w:t>
            </w:r>
            <w:r>
              <w:rPr>
                <w:rFonts w:ascii="Arial" w:hAnsi="Arial" w:cs="Arial"/>
                <w:sz w:val="24"/>
                <w:szCs w:val="24"/>
              </w:rPr>
              <w:t xml:space="preserve">тыс. </w:t>
            </w:r>
            <w:r>
              <w:rPr>
                <w:rFonts w:ascii="Arial" w:hAnsi="Arial" w:cs="Arial"/>
                <w:sz w:val="24"/>
                <w:szCs w:val="24"/>
              </w:rPr>
              <w:t xml:space="preserve">рублей, в том числе средства районного бюджета - 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ind w:left="-75"/>
              <w:spacing w:line="100" w:lineRule="atLeast"/>
              <w:widowControl w:val="o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70872,7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тыс. </w:t>
            </w:r>
            <w:r>
              <w:rPr>
                <w:rFonts w:ascii="Arial" w:hAnsi="Arial" w:cs="Arial"/>
                <w:sz w:val="24"/>
                <w:szCs w:val="24"/>
              </w:rPr>
              <w:t xml:space="preserve">рублей, средства краевого бюджета – 46520,5 тыс. рублей   из</w:t>
            </w:r>
            <w:r>
              <w:rPr>
                <w:rFonts w:ascii="Arial" w:hAnsi="Arial" w:cs="Arial"/>
                <w:sz w:val="24"/>
                <w:szCs w:val="24"/>
              </w:rPr>
              <w:t xml:space="preserve"> них по годам: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ind w:left="-75"/>
              <w:spacing w:line="100" w:lineRule="atLeast"/>
              <w:widowControl w:val="o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2024 год – 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72713,5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тыс. рубл</w:t>
            </w:r>
            <w:r>
              <w:rPr>
                <w:rFonts w:ascii="Arial" w:hAnsi="Arial" w:cs="Arial"/>
                <w:sz w:val="24"/>
                <w:szCs w:val="24"/>
              </w:rPr>
              <w:t xml:space="preserve">ей, средства районного бюджета -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30193,0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тыс. рублей, </w:t>
            </w:r>
            <w:r>
              <w:rPr>
                <w:rFonts w:ascii="Arial" w:hAnsi="Arial" w:cs="Arial"/>
                <w:sz w:val="24"/>
                <w:szCs w:val="24"/>
              </w:rPr>
              <w:t xml:space="preserve">средства краевого бюджета - 42520,5 тыс. рублей;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spacing w:line="100" w:lineRule="atLeast"/>
              <w:widowControl w:val="o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2025 год </w:t>
            </w:r>
            <w:r>
              <w:rPr>
                <w:rFonts w:ascii="Arial" w:hAnsi="Arial" w:cs="Arial"/>
                <w:sz w:val="24"/>
                <w:szCs w:val="24"/>
              </w:rPr>
              <w:t xml:space="preserve">– </w:t>
            </w:r>
            <w:r>
              <w:rPr>
                <w:rFonts w:ascii="Arial" w:hAnsi="Arial" w:cs="Arial"/>
                <w:sz w:val="24"/>
                <w:szCs w:val="24"/>
              </w:rPr>
              <w:t xml:space="preserve">24649,5 </w:t>
            </w:r>
            <w:r>
              <w:rPr>
                <w:rFonts w:ascii="Arial" w:hAnsi="Arial" w:cs="Arial"/>
                <w:sz w:val="24"/>
                <w:szCs w:val="24"/>
              </w:rPr>
              <w:t xml:space="preserve">тыс. ру</w:t>
            </w:r>
            <w:r>
              <w:rPr>
                <w:rFonts w:ascii="Arial" w:hAnsi="Arial" w:cs="Arial"/>
                <w:sz w:val="24"/>
                <w:szCs w:val="24"/>
              </w:rPr>
              <w:t xml:space="preserve">блей, средства районного бюджета - 20649,5 тыс. рублей, средства краевого бюджета -  4000,0 тыс. рублей;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spacing w:line="100" w:lineRule="atLeast"/>
              <w:widowControl w:val="o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2026 год – 20649,5 тыс. рублей средства районного бюджета. 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</w:tbl>
    <w:p>
      <w:pPr>
        <w:spacing w:line="100" w:lineRule="atLeast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numPr>
          <w:ilvl w:val="0"/>
          <w:numId w:val="28"/>
        </w:numPr>
        <w:jc w:val="center"/>
        <w:spacing w:line="100" w:lineRule="atLeast"/>
        <w:widowControl w:val="off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Мероприятия Подпрограммы</w:t>
      </w:r>
      <w:bookmarkStart w:id="0" w:name="_GoBack"/>
      <w:r>
        <w:rPr>
          <w:rFonts w:ascii="Arial" w:hAnsi="Arial" w:cs="Arial"/>
          <w:sz w:val="24"/>
          <w:szCs w:val="24"/>
        </w:rPr>
      </w:r>
      <w:bookmarkEnd w:id="0"/>
      <w:r>
        <w:rPr>
          <w:rFonts w:ascii="Arial" w:hAnsi="Arial" w:cs="Arial"/>
          <w:sz w:val="24"/>
          <w:szCs w:val="24"/>
        </w:rPr>
      </w:r>
      <w:r/>
    </w:p>
    <w:p>
      <w:pPr>
        <w:ind w:left="720"/>
        <w:spacing w:line="100" w:lineRule="atLeast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ind w:left="74" w:firstLine="46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Перечень </w:t>
      </w:r>
      <w:r>
        <w:rPr>
          <w:rFonts w:ascii="Arial" w:hAnsi="Arial" w:cs="Arial"/>
          <w:sz w:val="24"/>
          <w:szCs w:val="24"/>
        </w:rPr>
        <w:t xml:space="preserve">мероприятий,</w:t>
      </w:r>
      <w:r>
        <w:rPr>
          <w:rFonts w:ascii="Arial" w:hAnsi="Arial" w:cs="Arial"/>
          <w:sz w:val="24"/>
          <w:szCs w:val="24"/>
        </w:rPr>
        <w:t xml:space="preserve"> реализуемых в данной Подпрограмме приведен в приложении к подпрограмме №1.</w:t>
      </w:r>
      <w:r>
        <w:rPr>
          <w:rFonts w:ascii="Arial" w:hAnsi="Arial" w:cs="Arial"/>
          <w:sz w:val="24"/>
          <w:szCs w:val="24"/>
        </w:rPr>
      </w:r>
      <w:r/>
    </w:p>
    <w:p>
      <w:pPr>
        <w:ind w:firstLine="540"/>
        <w:jc w:val="center"/>
        <w:spacing w:line="100" w:lineRule="atLeast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ind w:firstLine="540"/>
        <w:jc w:val="center"/>
        <w:spacing w:line="100" w:lineRule="atLeast"/>
        <w:widowControl w:val="off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3. Механизм реализации Подпрограммы</w:t>
      </w:r>
      <w:r>
        <w:rPr>
          <w:rFonts w:ascii="Arial" w:hAnsi="Arial" w:cs="Arial"/>
          <w:sz w:val="24"/>
          <w:szCs w:val="24"/>
        </w:rPr>
      </w:r>
      <w:r/>
    </w:p>
    <w:p>
      <w:pPr>
        <w:ind w:firstLine="540"/>
        <w:jc w:val="center"/>
        <w:spacing w:line="100" w:lineRule="atLeast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ind w:firstLine="540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Реализацию Подпрограммы осуществляют:</w:t>
      </w:r>
      <w:r>
        <w:rPr>
          <w:rFonts w:ascii="Arial" w:hAnsi="Arial" w:cs="Arial"/>
          <w:sz w:val="24"/>
          <w:szCs w:val="24"/>
        </w:rPr>
      </w:r>
      <w:r/>
    </w:p>
    <w:p>
      <w:pPr>
        <w:ind w:firstLine="540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-Муниципальное казенное учреждение «Управление культуры, спорта и молодежной политики Ужурского района».</w:t>
      </w:r>
      <w:r>
        <w:rPr>
          <w:rFonts w:ascii="Arial" w:hAnsi="Arial" w:cs="Arial"/>
          <w:sz w:val="24"/>
          <w:szCs w:val="24"/>
        </w:rPr>
      </w:r>
      <w:r/>
    </w:p>
    <w:p>
      <w:pPr>
        <w:ind w:firstLine="540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Финансирование мероприятий Подпрограммы осуществляется за счет средств муниципального бюджета в соответствии с </w:t>
      </w:r>
      <w:hyperlink w:tooltip="#Par377" w:anchor="Par377" w:history="1">
        <w:r>
          <w:rPr>
            <w:rFonts w:ascii="Arial" w:hAnsi="Arial" w:cs="Arial"/>
            <w:sz w:val="24"/>
            <w:szCs w:val="24"/>
          </w:rPr>
          <w:t xml:space="preserve">мероприятиями</w:t>
        </w:r>
      </w:hyperlink>
      <w:r>
        <w:rPr>
          <w:rFonts w:ascii="Arial" w:hAnsi="Arial" w:cs="Arial"/>
          <w:sz w:val="24"/>
          <w:szCs w:val="24"/>
        </w:rPr>
        <w:t xml:space="preserve"> подпрограммы согласно приложению к подпрограмме № 1 (далее - мероприятия подпрограммы).</w:t>
      </w:r>
      <w:r>
        <w:rPr>
          <w:rFonts w:ascii="Arial" w:hAnsi="Arial" w:cs="Arial"/>
          <w:sz w:val="24"/>
          <w:szCs w:val="24"/>
        </w:rPr>
      </w:r>
      <w:r/>
    </w:p>
    <w:p>
      <w:pPr>
        <w:ind w:firstLine="540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Главными распорядителями средств муниципального бюджета является Муниципальное казенное учреждение «Управление культуры, спорта и молодежной политики Ужурского района».</w:t>
      </w:r>
      <w:r>
        <w:rPr>
          <w:rFonts w:ascii="Arial" w:hAnsi="Arial" w:cs="Arial"/>
          <w:sz w:val="24"/>
          <w:szCs w:val="24"/>
        </w:rPr>
      </w:r>
      <w:r/>
    </w:p>
    <w:p>
      <w:pPr>
        <w:widowControl w:val="off"/>
        <w:rPr>
          <w:rFonts w:ascii="Arial" w:hAnsi="Arial" w:cs="Arial"/>
          <w:sz w:val="24"/>
          <w:szCs w:val="24"/>
        </w:rPr>
        <w:outlineLvl w:val="2"/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jc w:val="center"/>
        <w:widowControl w:val="off"/>
        <w:rPr>
          <w:rFonts w:ascii="Arial" w:hAnsi="Arial" w:cs="Arial"/>
          <w:b/>
          <w:sz w:val="24"/>
          <w:szCs w:val="24"/>
        </w:rPr>
        <w:outlineLvl w:val="2"/>
      </w:pPr>
      <w:r>
        <w:rPr>
          <w:rFonts w:ascii="Arial" w:hAnsi="Arial" w:cs="Arial"/>
          <w:b/>
          <w:sz w:val="24"/>
          <w:szCs w:val="24"/>
        </w:rPr>
        <w:t xml:space="preserve">4. Управление Подпрограммой</w:t>
      </w:r>
      <w:r>
        <w:rPr>
          <w:rFonts w:ascii="Arial" w:hAnsi="Arial" w:cs="Arial"/>
          <w:sz w:val="24"/>
          <w:szCs w:val="24"/>
        </w:rPr>
      </w:r>
      <w:r/>
    </w:p>
    <w:p>
      <w:pPr>
        <w:jc w:val="center"/>
        <w:widowControl w:val="off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и контроль за исполнением подпрограммы</w:t>
      </w:r>
      <w:r>
        <w:rPr>
          <w:rFonts w:ascii="Arial" w:hAnsi="Arial" w:cs="Arial"/>
          <w:sz w:val="24"/>
          <w:szCs w:val="24"/>
        </w:rPr>
      </w:r>
      <w:r/>
    </w:p>
    <w:p>
      <w:pPr>
        <w:jc w:val="center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contextualSpacing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Управление реализацией Подпрограм</w:t>
      </w:r>
      <w:r>
        <w:rPr>
          <w:rFonts w:ascii="Arial" w:hAnsi="Arial" w:cs="Arial"/>
          <w:sz w:val="24"/>
          <w:szCs w:val="24"/>
        </w:rPr>
        <w:t xml:space="preserve">мы осуществляет Муниципальное казенное учреждение «Управление культуры, спорта и молодежной политики Ужурского района». Ежемесячно, до 5 числа месяца, следующего за отчетным периодом, и по итогам года до 15 января очередного финансового года муниципальные </w:t>
      </w:r>
      <w:r>
        <w:rPr>
          <w:rFonts w:ascii="Arial" w:hAnsi="Arial" w:cs="Arial"/>
          <w:sz w:val="24"/>
          <w:szCs w:val="24"/>
          <w:lang w:eastAsia="ru-RU"/>
        </w:rPr>
        <w:t xml:space="preserve">учреждения, в отношении которых функции и полномочия учредителя осуществляют </w:t>
      </w:r>
      <w:r>
        <w:rPr>
          <w:rFonts w:ascii="Arial" w:hAnsi="Arial" w:cs="Arial"/>
          <w:sz w:val="24"/>
          <w:szCs w:val="24"/>
        </w:rPr>
        <w:t xml:space="preserve"> Муниципальное казенное учреждение «Управление культуры, спорта и молодежной политики Ужурского района»</w:t>
      </w:r>
      <w:r>
        <w:rPr>
          <w:rFonts w:ascii="Arial" w:hAnsi="Arial" w:cs="Arial"/>
          <w:sz w:val="24"/>
          <w:szCs w:val="24"/>
          <w:lang w:eastAsia="ru-RU"/>
        </w:rPr>
        <w:t xml:space="preserve">, управление образования </w:t>
      </w:r>
      <w:r>
        <w:rPr>
          <w:rFonts w:ascii="Arial" w:hAnsi="Arial" w:cs="Arial"/>
          <w:sz w:val="24"/>
          <w:szCs w:val="24"/>
        </w:rPr>
        <w:t xml:space="preserve">Ужурского района, поселения Ужурского района 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направляют в адрес Муниципального казенного учреждения «Управление культуры, спорта и молодежной политики Ужурского района» отчет о целевом и эффективном использовании бюджетных средств.</w:t>
      </w:r>
      <w:r>
        <w:rPr>
          <w:rFonts w:ascii="Arial" w:hAnsi="Arial" w:cs="Arial"/>
          <w:sz w:val="24"/>
          <w:szCs w:val="24"/>
        </w:rPr>
      </w:r>
      <w:r/>
    </w:p>
    <w:p>
      <w:pPr>
        <w:contextualSpacing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По итогам года до 15 января исполнители мероприятий направляют отчет о целевом расходовании полученных средств с подтверждающими понесенные расходы документами.</w:t>
      </w:r>
      <w:r>
        <w:rPr>
          <w:rFonts w:ascii="Arial" w:hAnsi="Arial" w:cs="Arial"/>
          <w:sz w:val="24"/>
          <w:szCs w:val="24"/>
        </w:rPr>
      </w:r>
      <w:r/>
    </w:p>
    <w:p>
      <w:pPr>
        <w:contextualSpacing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Отчеты по итогам года должны содержать информацию о достигнутых конечных результатах и значениях целевых индикаторов, указанных в приложении к паспорту Подпрограммы.</w:t>
      </w:r>
      <w:r>
        <w:rPr>
          <w:rFonts w:ascii="Arial" w:hAnsi="Arial" w:cs="Arial"/>
          <w:sz w:val="24"/>
          <w:szCs w:val="24"/>
        </w:rPr>
      </w:r>
      <w:r/>
    </w:p>
    <w:p>
      <w:pPr>
        <w:ind w:firstLine="709"/>
        <w:widowControl w:val="off"/>
        <w:rPr>
          <w:rFonts w:ascii="Arial" w:hAnsi="Arial" w:cs="Arial"/>
          <w:spacing w:val="-4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 xml:space="preserve">Отчеты о реализации программы представляются ответственным исполнителем программы одновременно отдел экономики и прогнозирования администрации Ужурского района и финансовое управление администрации Ужурского района.</w:t>
      </w:r>
      <w:r>
        <w:rPr>
          <w:rFonts w:ascii="Arial" w:hAnsi="Arial" w:cs="Arial"/>
          <w:sz w:val="24"/>
          <w:szCs w:val="24"/>
        </w:rPr>
      </w:r>
      <w:r/>
    </w:p>
    <w:p>
      <w:pPr>
        <w:contextualSpacing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Муниципальное казенное учреждение «У</w:t>
      </w:r>
      <w:r>
        <w:rPr>
          <w:rFonts w:ascii="Arial" w:hAnsi="Arial" w:cs="Arial"/>
          <w:sz w:val="24"/>
          <w:szCs w:val="24"/>
        </w:rPr>
        <w:t xml:space="preserve">правление культуры, спорта и молодежной политики Ужурского района» ежегодно уточняет целевые показатели и затраты по Подпрограммным мероприятиям, механизм реализации Подпрограммы, состав исполнителей с учетом выделяемых на ее реализацию финансовых средств.</w:t>
      </w:r>
      <w:r>
        <w:rPr>
          <w:rFonts w:ascii="Arial" w:hAnsi="Arial" w:cs="Arial"/>
          <w:sz w:val="24"/>
          <w:szCs w:val="24"/>
        </w:rPr>
      </w:r>
      <w:r/>
    </w:p>
    <w:p>
      <w:pPr>
        <w:contextualSpacing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Контроль за целевым использованием бюджетных средств осуществляет Финансовое управление администрации Ужурского района.</w:t>
      </w:r>
      <w:r>
        <w:rPr>
          <w:rFonts w:ascii="Arial" w:hAnsi="Arial" w:cs="Arial"/>
          <w:sz w:val="24"/>
          <w:szCs w:val="24"/>
        </w:rPr>
      </w:r>
      <w:r/>
    </w:p>
    <w:p>
      <w:pPr>
        <w:jc w:val="center"/>
        <w:widowControl w:val="off"/>
        <w:rPr>
          <w:rFonts w:ascii="Arial" w:hAnsi="Arial" w:cs="Arial"/>
          <w:sz w:val="24"/>
          <w:szCs w:val="24"/>
        </w:rPr>
        <w:outlineLvl w:val="2"/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ind w:firstLine="540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jc w:val="center"/>
        <w:widowControl w:val="off"/>
        <w:rPr>
          <w:rFonts w:ascii="Arial" w:hAnsi="Arial" w:cs="Arial"/>
          <w:sz w:val="24"/>
          <w:szCs w:val="24"/>
        </w:rPr>
        <w:outlineLvl w:val="2"/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jc w:val="center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jc w:val="center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widowControl w:val="off"/>
        <w:rPr>
          <w:rFonts w:ascii="Arial" w:hAnsi="Arial" w:cs="Arial"/>
          <w:sz w:val="24"/>
          <w:szCs w:val="24"/>
        </w:rPr>
        <w:sectPr>
          <w:footnotePr/>
          <w:endnotePr/>
          <w:type w:val="nextPage"/>
          <w:pgSz w:w="11906" w:h="16838" w:orient="portrait"/>
          <w:pgMar w:top="426" w:right="1134" w:bottom="567" w:left="1134" w:header="709" w:footer="709" w:gutter="0"/>
          <w:cols w:num="1" w:sep="0" w:space="708" w:equalWidth="1"/>
          <w:docGrid w:linePitch="360"/>
        </w:sect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ind w:left="978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Приложение </w:t>
      </w:r>
      <w:r>
        <w:rPr>
          <w:rFonts w:ascii="Arial" w:hAnsi="Arial" w:cs="Arial"/>
          <w:sz w:val="24"/>
          <w:szCs w:val="24"/>
        </w:rPr>
      </w:r>
      <w:r/>
    </w:p>
    <w:p>
      <w:pPr>
        <w:ind w:left="978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к паспорту подпрограммы №1</w:t>
      </w:r>
      <w:r>
        <w:rPr>
          <w:rFonts w:ascii="Arial" w:hAnsi="Arial" w:cs="Arial"/>
          <w:sz w:val="24"/>
          <w:szCs w:val="24"/>
        </w:rPr>
      </w:r>
      <w:r/>
    </w:p>
    <w:p>
      <w:pPr>
        <w:ind w:firstLine="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ind w:firstLine="540"/>
        <w:jc w:val="center"/>
        <w:rPr>
          <w:rFonts w:ascii="Arial" w:hAnsi="Arial" w:cs="Arial"/>
          <w:b/>
          <w:sz w:val="24"/>
          <w:szCs w:val="24"/>
        </w:rPr>
        <w:outlineLvl w:val="0"/>
      </w:pPr>
      <w:r>
        <w:rPr>
          <w:rFonts w:ascii="Arial" w:hAnsi="Arial" w:cs="Arial"/>
          <w:b/>
          <w:sz w:val="24"/>
          <w:szCs w:val="24"/>
        </w:rPr>
        <w:t xml:space="preserve">Перечень и значения показателей результативности подпрограммы</w:t>
      </w:r>
      <w:r>
        <w:rPr>
          <w:rFonts w:ascii="Arial" w:hAnsi="Arial" w:cs="Arial"/>
          <w:sz w:val="24"/>
          <w:szCs w:val="24"/>
        </w:rPr>
      </w:r>
      <w:r/>
    </w:p>
    <w:p>
      <w:pPr>
        <w:ind w:firstLine="540"/>
        <w:jc w:val="center"/>
        <w:rPr>
          <w:rFonts w:ascii="Arial" w:hAnsi="Arial" w:cs="Arial"/>
          <w:b/>
          <w:sz w:val="24"/>
          <w:szCs w:val="24"/>
        </w:rPr>
        <w:outlineLvl w:val="0"/>
      </w:pP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tbl>
      <w:tblPr>
        <w:tblW w:w="1462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2338"/>
        <w:gridCol w:w="851"/>
        <w:gridCol w:w="1984"/>
        <w:gridCol w:w="1703"/>
        <w:gridCol w:w="1701"/>
        <w:gridCol w:w="1701"/>
        <w:gridCol w:w="1882"/>
        <w:gridCol w:w="1882"/>
        <w:gridCol w:w="16"/>
      </w:tblGrid>
      <w:tr>
        <w:trPr>
          <w:cantSplit/>
          <w:gridAfter w:val="1"/>
          <w:jc w:val="center"/>
          <w:trHeight w:val="24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984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№ </w:t>
            </w:r>
            <w:r>
              <w:rPr>
                <w:rFonts w:ascii="Arial" w:hAnsi="Arial" w:cs="Arial"/>
                <w:sz w:val="24"/>
                <w:szCs w:val="24"/>
              </w:rPr>
              <w:br w:type="textWrapping" w:clear="all"/>
              <w:t xml:space="preserve">п/п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38" w:type="dxa"/>
            <w:vAlign w:val="center"/>
            <w:textDirection w:val="lrTb"/>
            <w:noWrap w:val="false"/>
          </w:tcPr>
          <w:p>
            <w:pPr>
              <w:pStyle w:val="984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Цель, показатели </w:t>
            </w:r>
            <w:r>
              <w:rPr>
                <w:rFonts w:ascii="Arial" w:hAnsi="Arial" w:cs="Arial"/>
                <w:sz w:val="24"/>
                <w:szCs w:val="24"/>
              </w:rPr>
              <w:t xml:space="preserve">результативнолсти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br w:type="textWrapping" w:clear="all"/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984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Ед.</w:t>
            </w:r>
            <w:r>
              <w:rPr>
                <w:rFonts w:ascii="Arial" w:hAnsi="Arial" w:cs="Arial"/>
                <w:sz w:val="24"/>
                <w:szCs w:val="24"/>
              </w:rPr>
              <w:br w:type="textWrapping" w:clear="all"/>
              <w:t xml:space="preserve">изм.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pStyle w:val="984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Источник </w:t>
            </w:r>
            <w:r>
              <w:rPr>
                <w:rFonts w:ascii="Arial" w:hAnsi="Arial" w:cs="Arial"/>
                <w:sz w:val="24"/>
                <w:szCs w:val="24"/>
              </w:rPr>
              <w:br w:type="textWrapping" w:clear="all"/>
              <w:t xml:space="preserve">информации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tcW w:w="1703" w:type="dxa"/>
            <w:vAlign w:val="center"/>
            <w:textDirection w:val="lrTb"/>
            <w:noWrap w:val="false"/>
          </w:tcPr>
          <w:p>
            <w:pPr>
              <w:pStyle w:val="984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2022 год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tcW w:w="1701" w:type="dxa"/>
            <w:textDirection w:val="lrTb"/>
            <w:noWrap w:val="false"/>
          </w:tcPr>
          <w:p>
            <w:pPr>
              <w:pStyle w:val="984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pStyle w:val="984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2023 год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984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pStyle w:val="984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2024 год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tcW w:w="1882" w:type="dxa"/>
            <w:textDirection w:val="lrTb"/>
            <w:noWrap w:val="false"/>
          </w:tcPr>
          <w:p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pStyle w:val="984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2025 год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tcW w:w="1882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2026 год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  <w:trHeight w:val="240"/>
        </w:trPr>
        <w:tc>
          <w:tcPr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14625" w:type="dxa"/>
            <w:textDirection w:val="lrTb"/>
            <w:noWrap w:val="false"/>
          </w:tcPr>
          <w:p>
            <w:pPr>
              <w:pStyle w:val="984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Цель 1.  Создание условий, обеспечивающих возможность гражданам систематически заниматься физической культурой и спортом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  <w:trHeight w:val="240"/>
        </w:trPr>
        <w:tc>
          <w:tcPr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14625" w:type="dxa"/>
            <w:textDirection w:val="lrTb"/>
            <w:noWrap w:val="false"/>
          </w:tcPr>
          <w:p>
            <w:pPr>
              <w:pStyle w:val="984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Задачи:   </w:t>
            </w:r>
            <w:r>
              <w:rPr>
                <w:rFonts w:ascii="Arial" w:hAnsi="Arial" w:cs="Arial"/>
                <w:sz w:val="24"/>
                <w:szCs w:val="24"/>
              </w:rPr>
              <w:t xml:space="preserve">1. Развитие и совершенствование инфраструктуры физической культуры и спорта в «шаговой» доступности;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pStyle w:val="984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2. Развитие устойчивой потребности всех </w:t>
            </w:r>
            <w:r>
              <w:rPr>
                <w:rFonts w:ascii="Arial" w:hAnsi="Arial" w:cs="Arial"/>
                <w:sz w:val="24"/>
                <w:szCs w:val="24"/>
              </w:rPr>
              <w:t xml:space="preserve">категорий населения района к здоровому образу жизни, формирование мотивации к регулярным занятиям физической культурой и спортом посредством проведения, участия в организации официальных физкультурных, спортивных мероприятий на территории Ужурского района;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pStyle w:val="984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3. Выявление и поддержка успешного опыта организации массовой физкультурно-спортивной работы среди населения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cantSplit/>
          <w:gridAfter w:val="1"/>
          <w:jc w:val="center"/>
          <w:trHeight w:val="980"/>
        </w:trPr>
        <w:tc>
          <w:tcPr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pStyle w:val="984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2338" w:type="dxa"/>
            <w:textDirection w:val="lrTb"/>
            <w:noWrap w:val="false"/>
          </w:tcPr>
          <w:p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Единовременная пропускная способность спортивных сооружений Ужурского района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984"/>
              <w:ind w:firstLine="0"/>
              <w:jc w:val="center"/>
              <w:widowControl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чел.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pStyle w:val="984"/>
              <w:ind w:firstLine="0"/>
              <w:jc w:val="center"/>
              <w:widowControl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Федеральная. стат. отчётность  №1-ФК, приказ Росстата №172 от 27.03.2019г.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tcW w:w="1703" w:type="dxa"/>
            <w:textDirection w:val="lrTb"/>
            <w:noWrap w:val="false"/>
          </w:tcPr>
          <w:p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2097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tcW w:w="1701" w:type="dxa"/>
            <w:textDirection w:val="lrTb"/>
            <w:noWrap w:val="false"/>
          </w:tcPr>
          <w:p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2127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2188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tcW w:w="1882" w:type="dxa"/>
            <w:textDirection w:val="lrTb"/>
            <w:noWrap w:val="false"/>
          </w:tcPr>
          <w:p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2218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tcW w:w="1882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2238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cantSplit/>
          <w:gridAfter w:val="1"/>
          <w:jc w:val="center"/>
          <w:trHeight w:val="1424"/>
        </w:trPr>
        <w:tc>
          <w:tcPr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pStyle w:val="984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2338" w:type="dxa"/>
            <w:textDirection w:val="lrTb"/>
            <w:noWrap w:val="false"/>
          </w:tcPr>
          <w:p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Доля граждан Ужурского района, занимающихся физической культурой и спортом по месту работы, в общей численности населения, занятого в экономике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984"/>
              <w:ind w:firstLine="0"/>
              <w:jc w:val="center"/>
              <w:widowControl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%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Федеральная. стат. отчётность  №1-ФК, приказ Росстата №172 от 27.03.2019г.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tcW w:w="1703" w:type="dxa"/>
            <w:textDirection w:val="lrTb"/>
            <w:noWrap w:val="false"/>
          </w:tcPr>
          <w:p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pStyle w:val="984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8,72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tcW w:w="1701" w:type="dxa"/>
            <w:textDirection w:val="lrTb"/>
            <w:noWrap w:val="false"/>
          </w:tcPr>
          <w:p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 xml:space="preserve">8,93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 xml:space="preserve">9,0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tcW w:w="1882" w:type="dxa"/>
            <w:textDirection w:val="lrTb"/>
            <w:noWrap w:val="false"/>
          </w:tcPr>
          <w:p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 xml:space="preserve">9,2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tcW w:w="1882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 xml:space="preserve">9,8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cantSplit/>
          <w:gridAfter w:val="1"/>
          <w:jc w:val="center"/>
          <w:trHeight w:val="660"/>
        </w:trPr>
        <w:tc>
          <w:tcPr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pStyle w:val="984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2338" w:type="dxa"/>
            <w:textDirection w:val="lrTb"/>
            <w:noWrap w:val="false"/>
          </w:tcPr>
          <w:p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Количество спортивных сооружений в Ужурском районе  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984"/>
              <w:ind w:firstLine="0"/>
              <w:jc w:val="center"/>
              <w:widowControl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ед.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Федеральная. стат. отчётность  №1-ФК, приказ Росстата №172 от 27.03.2019г.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tcW w:w="1703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 xml:space="preserve">73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 xml:space="preserve">74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 xml:space="preserve">75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tcW w:w="1882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 xml:space="preserve">76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tcW w:w="1882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 xml:space="preserve">77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cantSplit/>
          <w:gridAfter w:val="1"/>
          <w:jc w:val="center"/>
          <w:trHeight w:val="1424"/>
        </w:trPr>
        <w:tc>
          <w:tcPr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pStyle w:val="984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2338" w:type="dxa"/>
            <w:textDirection w:val="lrTb"/>
            <w:noWrap w:val="false"/>
          </w:tcPr>
          <w:p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Доля граждан Ужурского района, систематически занимающихся физической культурой и спортом, к общей численности населения района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984"/>
              <w:ind w:firstLine="0"/>
              <w:jc w:val="center"/>
              <w:widowControl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%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Федеральная. стат. отчётность  №1-ФК, приказ Росстата №172 от 27.03.2019г.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tcW w:w="1703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 xml:space="preserve">33,0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 xml:space="preserve">33,5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 xml:space="preserve">35,0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tcW w:w="1882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 xml:space="preserve">35,1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tcW w:w="1882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 xml:space="preserve">35,9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cantSplit/>
          <w:gridAfter w:val="1"/>
          <w:jc w:val="center"/>
          <w:trHeight w:val="1424"/>
        </w:trPr>
        <w:tc>
          <w:tcPr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pStyle w:val="984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5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2338" w:type="dxa"/>
            <w:textDirection w:val="lrTb"/>
            <w:noWrap w:val="false"/>
          </w:tcPr>
          <w:p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Численность занимающихся в муниципальных образовательных учреждениях дополнительного образования детей физкультурно-спортивной направленности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984"/>
              <w:ind w:firstLine="0"/>
              <w:jc w:val="center"/>
              <w:widowControl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чел.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Федеральная. стат. отчётность  №1-ФК, приказ Росстата №172 от 27.03.2019г.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tcW w:w="1703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 xml:space="preserve">645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 xml:space="preserve">650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 xml:space="preserve">665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tcW w:w="1882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 xml:space="preserve">670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tcW w:w="1882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 xml:space="preserve">675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cantSplit/>
          <w:gridAfter w:val="1"/>
          <w:jc w:val="center"/>
          <w:trHeight w:val="1424"/>
        </w:trPr>
        <w:tc>
          <w:tcPr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pStyle w:val="984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6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2338" w:type="dxa"/>
            <w:textDirection w:val="lrTb"/>
            <w:noWrap w:val="false"/>
          </w:tcPr>
          <w:p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Количество спортсменов Ужурского района  в составе краевых сборных команд по видам спорта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984"/>
              <w:ind w:firstLine="0"/>
              <w:jc w:val="center"/>
              <w:widowControl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чел.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Федеральная. стат. отчётность  №1-ФК, приказ Росстата №172 от 27.03.2019г.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tcW w:w="1703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 xml:space="preserve">4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 xml:space="preserve">4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 xml:space="preserve">4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tcW w:w="1882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 xml:space="preserve">4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tcW w:w="1882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 xml:space="preserve">4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cantSplit/>
          <w:gridAfter w:val="1"/>
          <w:jc w:val="center"/>
          <w:trHeight w:val="1424"/>
        </w:trPr>
        <w:tc>
          <w:tcPr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pStyle w:val="984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7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2338" w:type="dxa"/>
            <w:textDirection w:val="lrTb"/>
            <w:noWrap w:val="false"/>
          </w:tcPr>
          <w:p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Удельный вес занимающихся в учебно-тренировочных группах к общему числу занимающихся в учреждениях физкультурно-спортивной направленности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984"/>
              <w:ind w:firstLine="0"/>
              <w:jc w:val="center"/>
              <w:widowControl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%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Федеральная. стат. отчётность  №1-ФК, приказ Росстата №172 от 27.03.2019г.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tcW w:w="1703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 xml:space="preserve">22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 xml:space="preserve">23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 xml:space="preserve">25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tcW w:w="1882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 xml:space="preserve">26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tcW w:w="1882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 xml:space="preserve">27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cantSplit/>
          <w:gridAfter w:val="1"/>
          <w:jc w:val="center"/>
          <w:trHeight w:val="1424"/>
        </w:trPr>
        <w:tc>
          <w:tcPr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pStyle w:val="984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8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2338" w:type="dxa"/>
            <w:textDirection w:val="lrTb"/>
            <w:noWrap w:val="false"/>
          </w:tcPr>
          <w:p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Количество занимающихся, имеющих разряды и звания по видам спорта в учреждениях физкультурно-спортивной направленности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984"/>
              <w:ind w:firstLine="0"/>
              <w:jc w:val="center"/>
              <w:widowControl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чел.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Федеральная. стат. отчётность  №1-ФК, приказ Росстата №172 от 27.03.2019г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tcW w:w="1703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 xml:space="preserve">37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 xml:space="preserve">38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 xml:space="preserve">40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tcW w:w="1882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 xml:space="preserve">41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tcW w:w="1882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 xml:space="preserve">43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</w:tbl>
    <w:p>
      <w:pPr>
        <w:ind w:firstLine="540"/>
        <w:jc w:val="center"/>
        <w:rPr>
          <w:rFonts w:ascii="Arial" w:hAnsi="Arial" w:cs="Arial"/>
          <w:b/>
          <w:sz w:val="24"/>
          <w:szCs w:val="24"/>
        </w:rPr>
        <w:outlineLvl w:val="0"/>
      </w:pP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ind w:firstLine="54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  <w:r/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  <w:r/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  <w:r/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  <w:r/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  <w:r/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  <w:r/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  <w:r/>
    </w:p>
    <w:p>
      <w:pPr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  <w:r/>
    </w:p>
    <w:p>
      <w:pPr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  <w:r/>
    </w:p>
    <w:p>
      <w:pPr>
        <w:ind w:left="9781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                         Приложение </w:t>
      </w:r>
      <w:r>
        <w:rPr>
          <w:rFonts w:ascii="Arial" w:hAnsi="Arial" w:cs="Arial"/>
          <w:sz w:val="24"/>
          <w:szCs w:val="24"/>
        </w:rPr>
      </w:r>
      <w:r/>
    </w:p>
    <w:p>
      <w:pPr>
        <w:ind w:left="9781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                         к подпрограмме №1</w:t>
      </w:r>
      <w:r>
        <w:rPr>
          <w:rFonts w:ascii="Arial" w:hAnsi="Arial" w:cs="Arial"/>
          <w:sz w:val="24"/>
          <w:szCs w:val="24"/>
        </w:rPr>
      </w:r>
      <w:r/>
    </w:p>
    <w:p>
      <w:pPr>
        <w:jc w:val="center"/>
        <w:rPr>
          <w:rFonts w:ascii="Arial" w:hAnsi="Arial" w:cs="Arial"/>
          <w:b/>
          <w:sz w:val="24"/>
          <w:szCs w:val="24"/>
        </w:rPr>
        <w:outlineLvl w:val="0"/>
      </w:pPr>
      <w:r>
        <w:rPr>
          <w:rFonts w:ascii="Arial" w:hAnsi="Arial" w:cs="Arial"/>
          <w:b/>
          <w:sz w:val="24"/>
          <w:szCs w:val="24"/>
        </w:rPr>
        <w:t xml:space="preserve">Перечень мероприятий подпрограммы </w:t>
      </w:r>
      <w:r>
        <w:rPr>
          <w:rFonts w:ascii="Arial" w:hAnsi="Arial" w:cs="Arial"/>
          <w:sz w:val="24"/>
          <w:szCs w:val="24"/>
        </w:rPr>
      </w:r>
      <w:r/>
    </w:p>
    <w:p>
      <w:pPr>
        <w:jc w:val="center"/>
        <w:rPr>
          <w:rFonts w:ascii="Arial" w:hAnsi="Arial" w:cs="Arial"/>
          <w:b/>
          <w:sz w:val="24"/>
          <w:szCs w:val="24"/>
        </w:rPr>
        <w:outlineLvl w:val="0"/>
      </w:pP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tbl>
      <w:tblPr>
        <w:tblW w:w="1546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23"/>
        <w:gridCol w:w="2512"/>
        <w:gridCol w:w="1742"/>
        <w:gridCol w:w="547"/>
        <w:gridCol w:w="20"/>
        <w:gridCol w:w="549"/>
        <w:gridCol w:w="18"/>
        <w:gridCol w:w="1275"/>
        <w:gridCol w:w="567"/>
        <w:gridCol w:w="1276"/>
        <w:gridCol w:w="1276"/>
        <w:gridCol w:w="1276"/>
        <w:gridCol w:w="1417"/>
        <w:gridCol w:w="2268"/>
      </w:tblGrid>
      <w:tr>
        <w:trPr>
          <w:trHeight w:val="555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72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№ п/п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251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Цели, задачи, мероприятия подпрограммы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17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Наименование ГРБС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6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000000" w:sz="4" w:space="0"/>
            </w:tcBorders>
            <w:tcW w:w="29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Код бюджетной классификации 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4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24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Расходы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(тыс. руб.), годы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226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Ожидаемый результат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trHeight w:val="69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723" w:type="dxa"/>
            <w:vAlign w:val="center"/>
            <w:vMerge w:val="continue"/>
            <w:textDirection w:val="lrTb"/>
            <w:noWrap w:val="false"/>
          </w:tcPr>
          <w:p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2512" w:type="dxa"/>
            <w:vAlign w:val="center"/>
            <w:vMerge w:val="continue"/>
            <w:textDirection w:val="lrTb"/>
            <w:noWrap w:val="false"/>
          </w:tcPr>
          <w:p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1742" w:type="dxa"/>
            <w:vAlign w:val="center"/>
            <w:vMerge w:val="continue"/>
            <w:textDirection w:val="lrTb"/>
            <w:noWrap w:val="false"/>
          </w:tcPr>
          <w:p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47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ГРБС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9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Рз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br/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Пр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93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ЦСР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ВР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очередной финансовый год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(2024)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первый год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плано-вого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периода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(2025)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второй год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плано-вого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периода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(2026)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Итого на 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(2024-2026)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268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</w:r>
            <w:r/>
          </w:p>
        </w:tc>
      </w:tr>
      <w:tr>
        <w:trPr>
          <w:trHeight w:val="18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7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174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4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4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5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7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8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9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12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trHeight w:val="181"/>
        </w:trPr>
        <w:tc>
          <w:tcPr>
            <w:gridSpan w:val="1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1546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Цель 1.  Создание условий, обеспечивающих возможность гражданам систематически заниматься физической культурой и спортом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trHeight w:val="181"/>
        </w:trPr>
        <w:tc>
          <w:tcPr>
            <w:gridSpan w:val="1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1546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Задача - </w:t>
            </w:r>
            <w:r>
              <w:rPr>
                <w:rFonts w:ascii="Arial" w:hAnsi="Arial" w:cs="Arial"/>
                <w:sz w:val="24"/>
                <w:szCs w:val="24"/>
              </w:rPr>
              <w:t xml:space="preserve">Развитие устойчивой потребности вс</w:t>
            </w:r>
            <w:r>
              <w:rPr>
                <w:rFonts w:ascii="Arial" w:hAnsi="Arial" w:cs="Arial"/>
                <w:sz w:val="24"/>
                <w:szCs w:val="24"/>
              </w:rPr>
              <w:t xml:space="preserve">ех категорий населения края к здоровому образу жизни, формирование мотивации к регулярным занятиям физической культурой и спортом посредством проведения, участия в организации официальных физкультурных, спортивных мероприятий на территории Ужурского района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trHeight w:val="203"/>
        </w:trPr>
        <w:tc>
          <w:tcPr>
            <w:gridSpan w:val="14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466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Мероприятие 1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trHeight w:val="41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3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512" w:type="dxa"/>
            <w:textDirection w:val="lrTb"/>
            <w:noWrap w:val="false"/>
          </w:tcPr>
          <w:p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42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всего расходные обязательства 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47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9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93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72713,5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24649,5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20649,5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118012,5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2268" w:type="dxa"/>
            <w:vAlign w:val="center"/>
            <w:vMerge w:val="restart"/>
            <w:textDirection w:val="lrTb"/>
            <w:noWrap w:val="false"/>
          </w:tcPr>
          <w:p>
            <w:pPr>
              <w:contextualSpacing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Ежегодное проведение не менее 70 официальных физкультурно – спортивных мероприятий </w:t>
            </w:r>
            <w:r>
              <w:rPr>
                <w:rFonts w:ascii="Arial" w:hAnsi="Arial" w:cs="Arial"/>
                <w:sz w:val="24"/>
                <w:szCs w:val="24"/>
              </w:rPr>
              <w:t xml:space="preserve">с  общим</w:t>
            </w:r>
            <w:r>
              <w:rPr>
                <w:rFonts w:ascii="Arial" w:hAnsi="Arial" w:cs="Arial"/>
                <w:sz w:val="24"/>
                <w:szCs w:val="24"/>
              </w:rPr>
              <w:t xml:space="preserve"> количеством участников не менее 6 тыс. чел. в год. (МАУ ЦФСП «Сокол»)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trHeight w:val="464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723" w:type="dxa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2512" w:type="dxa"/>
            <w:vMerge w:val="restart"/>
            <w:textDirection w:val="lrTb"/>
            <w:noWrap w:val="false"/>
          </w:tcPr>
          <w:p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Проведение спортивно-массовых мероприятий, финансовое обеспечение участия спортсменов-членов сборных команд района по видам спорта в соревнованиях разного уровня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42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в том числе по ГРБС: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47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9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93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left w:val="none" w:color="000000" w:sz="4" w:space="0"/>
              <w:right w:val="single" w:color="auto" w:sz="4" w:space="0"/>
            </w:tcBorders>
            <w:tcW w:w="2268" w:type="dxa"/>
            <w:vMerge w:val="continue"/>
            <w:textDirection w:val="lrTb"/>
            <w:noWrap w:val="false"/>
          </w:tcPr>
          <w:p>
            <w:pPr>
              <w:contextualSpacing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</w:r>
            <w:r/>
          </w:p>
        </w:tc>
      </w:tr>
      <w:tr>
        <w:trPr>
          <w:trHeight w:val="1711"/>
        </w:trPr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723" w:type="dxa"/>
            <w:vMerge w:val="continue"/>
            <w:textDirection w:val="lrTb"/>
            <w:noWrap w:val="false"/>
          </w:tcPr>
          <w:p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2512" w:type="dxa"/>
            <w:vMerge w:val="continue"/>
            <w:textDirection w:val="lrTb"/>
            <w:noWrap w:val="false"/>
          </w:tcPr>
          <w:p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1742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МКУ «Управление культуры, спорта и молодежной политики Ужурского района»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547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080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569" w:type="dxa"/>
            <w:textDirection w:val="lrTb"/>
            <w:noWrap/>
          </w:tcPr>
          <w:p>
            <w:pPr>
              <w:ind w:left="-99" w:right="-11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1101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1293" w:type="dxa"/>
            <w:textDirection w:val="lrTb"/>
            <w:noWrap/>
          </w:tcPr>
          <w:p>
            <w:pPr>
              <w:ind w:left="-10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0810082220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567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622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1276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32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1276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1300,0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1276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1300,0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46</w:t>
            </w:r>
            <w:r>
              <w:rPr>
                <w:rFonts w:ascii="Arial" w:hAnsi="Arial" w:cs="Arial"/>
                <w:sz w:val="24"/>
                <w:szCs w:val="24"/>
              </w:rPr>
              <w:t xml:space="preserve">32</w:t>
            </w:r>
            <w:r>
              <w:rPr>
                <w:rFonts w:ascii="Arial" w:hAnsi="Arial" w:cs="Arial"/>
                <w:sz w:val="24"/>
                <w:szCs w:val="24"/>
              </w:rPr>
              <w:t xml:space="preserve">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left w:val="none" w:color="000000" w:sz="4" w:space="0"/>
              <w:right w:val="single" w:color="auto" w:sz="4" w:space="0"/>
            </w:tcBorders>
            <w:tcW w:w="2268" w:type="dxa"/>
            <w:vAlign w:val="center"/>
            <w:vMerge w:val="continue"/>
            <w:textDirection w:val="lrTb"/>
            <w:noWrap w:val="false"/>
          </w:tcPr>
          <w:p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</w:tc>
      </w:tr>
      <w:tr>
        <w:trPr>
          <w:trHeight w:val="247"/>
        </w:trPr>
        <w:tc>
          <w:tcPr>
            <w:gridSpan w:val="14"/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5466" w:type="dxa"/>
            <w:textDirection w:val="lrTb"/>
            <w:noWrap w:val="false"/>
          </w:tcPr>
          <w:p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Мероприятие 2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trHeight w:val="60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723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2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2512" w:type="dxa"/>
            <w:textDirection w:val="lrTb"/>
            <w:noWrap w:val="false"/>
          </w:tcPr>
          <w:p>
            <w:pPr>
              <w:contextualSpacing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Обеспечение деятельности (оказание услуг) подведомственных учреждений (МАУ ЦФСП «Сокол»)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1742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МКУ «Управление культуры, спорта и молодежной политики Ужурского района»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547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080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569" w:type="dxa"/>
            <w:textDirection w:val="lrTb"/>
            <w:noWrap/>
          </w:tcPr>
          <w:p>
            <w:pPr>
              <w:ind w:left="-99" w:right="-11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110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1293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0810082190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567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62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1276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17765,1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1276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17122,9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1276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17122,9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52010,9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Обеспечение деятельности МАУ ЦФСП «Сокол»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trHeight w:val="182"/>
        </w:trPr>
        <w:tc>
          <w:tcPr>
            <w:gridSpan w:val="14"/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5466" w:type="dxa"/>
            <w:textDirection w:val="lrTb"/>
            <w:noWrap w:val="false"/>
          </w:tcPr>
          <w:p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Мероприятие 3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trHeight w:val="276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723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2512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Курсы повышения квалификации для работников отрасли физическая культура и спорт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1742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МКУ «Управление культуры, спорта и молодежной политики Ужурского района»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547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080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569" w:type="dxa"/>
            <w:textDirection w:val="lrTb"/>
            <w:noWrap/>
          </w:tcPr>
          <w:p>
            <w:pPr>
              <w:ind w:left="-99" w:right="-11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1102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1293" w:type="dxa"/>
            <w:textDirection w:val="lrTb"/>
            <w:noWrap/>
          </w:tcPr>
          <w:p>
            <w:pPr>
              <w:ind w:left="-10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0810082260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567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112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1276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18,0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1276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18,0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1276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18,0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54,0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Повышение квалификации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специалистов позволит повышению спортивного мастерства спортсменов, спортивный результат, увеличится число спортсменов в состав сборной Красноярского края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trHeight w:val="225"/>
        </w:trPr>
        <w:tc>
          <w:tcPr>
            <w:gridSpan w:val="14"/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5466" w:type="dxa"/>
            <w:textDirection w:val="lrTb"/>
            <w:noWrap w:val="false"/>
          </w:tcPr>
          <w:p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Мероприятие 4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trHeight w:val="80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723" w:type="dxa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4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2512" w:type="dxa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Создание благоприятных и комфортных условий для занятий физической культурой и спортом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1742" w:type="dxa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МКУ «Управление культуры, спорта и молодежной политики Ужурского района»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47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080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9" w:type="dxa"/>
            <w:textDirection w:val="lrTb"/>
            <w:noWrap/>
          </w:tcPr>
          <w:p>
            <w:pPr>
              <w:ind w:left="-99" w:right="-11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1102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93" w:type="dxa"/>
            <w:textDirection w:val="lrTb"/>
            <w:noWrap/>
          </w:tcPr>
          <w:p>
            <w:pPr>
              <w:ind w:left="-10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0810082280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244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520,8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800,0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800,0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2120,8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приобретение спортивного инвентаря и оборудования и спортивной формы. 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trHeight w:val="877"/>
        </w:trPr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723" w:type="dxa"/>
            <w:vMerge w:val="continue"/>
            <w:textDirection w:val="lrTb"/>
            <w:noWrap w:val="false"/>
          </w:tcPr>
          <w:p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2512" w:type="dxa"/>
            <w:vMerge w:val="continue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1742" w:type="dxa"/>
            <w:vMerge w:val="continue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547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080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569" w:type="dxa"/>
            <w:textDirection w:val="lrTb"/>
            <w:noWrap/>
          </w:tcPr>
          <w:p>
            <w:pPr>
              <w:ind w:left="-99" w:right="-11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1101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1293" w:type="dxa"/>
            <w:textDirection w:val="lrTb"/>
            <w:noWrap/>
          </w:tcPr>
          <w:p>
            <w:pPr>
              <w:ind w:left="-10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0810082280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567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622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1276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4060,3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1276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1276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4060,3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Строительство гаража в МАУ «ЦФСП «Сокол»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trHeight w:val="211"/>
        </w:trPr>
        <w:tc>
          <w:tcPr>
            <w:gridSpan w:val="14"/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5466" w:type="dxa"/>
            <w:textDirection w:val="lrTb"/>
            <w:noWrap w:val="false"/>
          </w:tcPr>
          <w:p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Мероприятие 5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trHeight w:val="60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723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5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2512" w:type="dxa"/>
            <w:textDirection w:val="lrTb"/>
            <w:noWrap w:val="false"/>
          </w:tcPr>
          <w:p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Обеспечение деятельности  Центра тестирования ГТО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1742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МКУ «Управление культуры, спорта и молодежной политики Ужурского района»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547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080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569" w:type="dxa"/>
            <w:textDirection w:val="lrTb"/>
            <w:noWrap/>
          </w:tcPr>
          <w:p>
            <w:pPr>
              <w:ind w:left="-99" w:right="-11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1101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1293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0810082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270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567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621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1276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1017,8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1276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1017,8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1276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1017,8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3053,4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Ежегодное проведение не менее 5 фестивалей ВФСК ГТО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trHeight w:val="195"/>
        </w:trPr>
        <w:tc>
          <w:tcPr>
            <w:gridSpan w:val="14"/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5466" w:type="dxa"/>
            <w:textDirection w:val="lrTb"/>
            <w:noWrap w:val="false"/>
          </w:tcPr>
          <w:p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Мероприятие 6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trHeight w:val="60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723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2512" w:type="dxa"/>
            <w:textDirection w:val="lrTb"/>
            <w:noWrap w:val="false"/>
          </w:tcPr>
          <w:p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Проведение фестивалей ГТО, финансовое обеспечение участия спортсменов-членов сборных команд района в краевых фестивалях ГТО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1742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МКУ «Управление культуры, спорта и молодежной политики Ужурского района»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547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080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569" w:type="dxa"/>
            <w:textDirection w:val="lrTb"/>
            <w:noWrap/>
          </w:tcPr>
          <w:p>
            <w:pPr>
              <w:ind w:left="-99" w:right="-11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1101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1293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0810082290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567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622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1276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100,0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1276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50,0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1276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50,0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200,0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Ежегодное участие не менее чем в 2 краевых фестивалях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trHeight w:val="203"/>
        </w:trPr>
        <w:tc>
          <w:tcPr>
            <w:gridSpan w:val="14"/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5466" w:type="dxa"/>
            <w:textDirection w:val="lrTb"/>
            <w:noWrap w:val="false"/>
          </w:tcPr>
          <w:p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Мероприятие 7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trHeight w:val="60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723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7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2512" w:type="dxa"/>
            <w:textDirection w:val="lrTb"/>
            <w:noWrap w:val="false"/>
          </w:tcPr>
          <w:p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Софинансирование субсидии на модернизацию и укрепление материально-</w:t>
            </w:r>
            <w:r>
              <w:rPr>
                <w:rFonts w:ascii="Arial" w:hAnsi="Arial" w:cs="Arial"/>
                <w:sz w:val="24"/>
                <w:szCs w:val="24"/>
              </w:rPr>
              <w:t xml:space="preserve">технической базы муниципальных физкультурно-спортивных организаций и муниципальных образовательных организаций, осуществляющих деятельность в области физической культуры и спорта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1742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МКУ «</w:t>
            </w:r>
            <w:r>
              <w:rPr>
                <w:rFonts w:ascii="Arial" w:hAnsi="Arial" w:cs="Arial"/>
                <w:sz w:val="24"/>
                <w:szCs w:val="24"/>
              </w:rPr>
              <w:t xml:space="preserve">Управление образования» </w:t>
            </w:r>
            <w:r>
              <w:rPr>
                <w:rFonts w:ascii="Arial" w:hAnsi="Arial" w:cs="Arial"/>
                <w:sz w:val="24"/>
                <w:szCs w:val="24"/>
              </w:rPr>
              <w:t xml:space="preserve">Ужурского </w:t>
            </w:r>
            <w:r>
              <w:rPr>
                <w:rFonts w:ascii="Arial" w:hAnsi="Arial" w:cs="Arial"/>
                <w:sz w:val="24"/>
                <w:szCs w:val="24"/>
              </w:rPr>
              <w:t xml:space="preserve">района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547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050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569" w:type="dxa"/>
            <w:textDirection w:val="lrTb"/>
            <w:noWrap/>
          </w:tcPr>
          <w:p>
            <w:pPr>
              <w:ind w:left="-99" w:right="-11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1102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1293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08100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S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4370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567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612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1276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1276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60,0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1276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60,0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  <w:t xml:space="preserve">2</w:t>
            </w:r>
            <w:r>
              <w:rPr>
                <w:rFonts w:ascii="Arial" w:hAnsi="Arial" w:cs="Arial"/>
                <w:sz w:val="24"/>
                <w:szCs w:val="24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Софинансирование субсидии на модернизацию и укрепление </w:t>
            </w:r>
            <w:r>
              <w:rPr>
                <w:rFonts w:ascii="Arial" w:hAnsi="Arial" w:cs="Arial"/>
                <w:sz w:val="24"/>
                <w:szCs w:val="24"/>
              </w:rPr>
              <w:t xml:space="preserve">материально-технической базы МБОУ ДО «Ужурская спортивная школа»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trHeight w:val="311"/>
        </w:trPr>
        <w:tc>
          <w:tcPr>
            <w:gridSpan w:val="14"/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5466" w:type="dxa"/>
            <w:textDirection w:val="lrTb"/>
            <w:noWrap w:val="false"/>
          </w:tcPr>
          <w:p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Мероприятие 8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trHeight w:val="60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723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8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2512" w:type="dxa"/>
            <w:textDirection w:val="lrTb"/>
            <w:noWrap w:val="false"/>
          </w:tcPr>
          <w:p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Организация и проведение мероприятия посвященному Дню физкультурника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1742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МКУ «Управление культуры, спорта и молодежной политики Ужурского района»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547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080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569" w:type="dxa"/>
            <w:textDirection w:val="lrTb"/>
            <w:noWrap/>
          </w:tcPr>
          <w:p>
            <w:pPr>
              <w:ind w:left="-99" w:right="-11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1102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1293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0810082210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567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350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1276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150,0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1276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150,0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1276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150,0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450,0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Поощрение лучших спортсменов 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trHeight w:val="293"/>
        </w:trPr>
        <w:tc>
          <w:tcPr>
            <w:gridSpan w:val="14"/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5466" w:type="dxa"/>
            <w:textDirection w:val="lrTb"/>
            <w:noWrap w:val="false"/>
          </w:tcPr>
          <w:p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Мероприятие 9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trHeight w:val="138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723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9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2512" w:type="dxa"/>
            <w:textDirection w:val="lrTb"/>
            <w:noWrap w:val="false"/>
          </w:tcPr>
          <w:p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Софинансирование субсидии на устройство плоскостных спортивных сооружений в сельской местности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1742" w:type="dxa"/>
            <w:textDirection w:val="lrTb"/>
            <w:noWrap w:val="false"/>
          </w:tcPr>
          <w:p>
            <w:pPr>
              <w:ind w:left="-79" w:right="-7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МКУ «</w:t>
            </w:r>
            <w:r>
              <w:rPr>
                <w:rFonts w:ascii="Arial" w:hAnsi="Arial" w:cs="Arial"/>
                <w:sz w:val="24"/>
                <w:szCs w:val="24"/>
              </w:rPr>
              <w:t xml:space="preserve">Управление образовани</w:t>
            </w:r>
            <w:r>
              <w:rPr>
                <w:rFonts w:ascii="Arial" w:hAnsi="Arial" w:cs="Arial"/>
                <w:sz w:val="24"/>
                <w:szCs w:val="24"/>
              </w:rPr>
              <w:t xml:space="preserve">я» </w:t>
            </w:r>
            <w:r>
              <w:rPr>
                <w:rFonts w:ascii="Arial" w:hAnsi="Arial" w:cs="Arial"/>
                <w:sz w:val="24"/>
                <w:szCs w:val="24"/>
              </w:rPr>
              <w:t xml:space="preserve">Ужурского района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547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050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569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1102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1293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08100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S</w:t>
            </w:r>
            <w:r>
              <w:rPr>
                <w:rFonts w:ascii="Arial" w:hAnsi="Arial" w:cs="Arial"/>
                <w:sz w:val="24"/>
                <w:szCs w:val="24"/>
              </w:rPr>
              <w:t xml:space="preserve">8450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567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612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1276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0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1276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100,0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1276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100,0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2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00,0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Софинансирование субсидии на устройство плоскостных спортивных сооружений в сельской местности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trHeight w:val="303"/>
        </w:trPr>
        <w:tc>
          <w:tcPr>
            <w:gridSpan w:val="14"/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5466" w:type="dxa"/>
            <w:textDirection w:val="lrTb"/>
            <w:noWrap w:val="false"/>
          </w:tcPr>
          <w:p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Мероприятие 10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trHeight w:val="115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723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2512" w:type="dxa"/>
            <w:textDirection w:val="lrTb"/>
            <w:noWrap w:val="false"/>
          </w:tcPr>
          <w:p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Софинансирование субсидии на выполнение требований федеральных стандартов спортивной подготовки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1742" w:type="dxa"/>
            <w:textDirection w:val="lrTb"/>
            <w:noWrap w:val="false"/>
          </w:tcPr>
          <w:p>
            <w:pPr>
              <w:ind w:left="-79" w:right="-7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МКУ «</w:t>
            </w:r>
            <w:r>
              <w:rPr>
                <w:rFonts w:ascii="Arial" w:hAnsi="Arial" w:cs="Arial"/>
                <w:sz w:val="24"/>
                <w:szCs w:val="24"/>
              </w:rPr>
              <w:t xml:space="preserve">Управление образования» </w:t>
            </w:r>
            <w:r>
              <w:rPr>
                <w:rFonts w:ascii="Arial" w:hAnsi="Arial" w:cs="Arial"/>
                <w:sz w:val="24"/>
                <w:szCs w:val="24"/>
              </w:rPr>
              <w:t xml:space="preserve">Ужурского района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547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050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569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1102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1293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08100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S650</w:t>
            </w:r>
            <w:r>
              <w:rPr>
                <w:rFonts w:ascii="Arial" w:hAnsi="Arial" w:cs="Arial"/>
                <w:sz w:val="24"/>
                <w:szCs w:val="24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567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612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1276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1307,6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1276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30,3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1276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30,3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1368,2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Софинансирование субсидии на выполнение требований федеральных стандартов спортивной подготовки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trHeight w:val="515"/>
        </w:trPr>
        <w:tc>
          <w:tcPr>
            <w:gridSpan w:val="14"/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5466" w:type="dxa"/>
            <w:textDirection w:val="lrTb"/>
            <w:noWrap w:val="false"/>
          </w:tcPr>
          <w:p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Мероприятие 11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trHeight w:val="115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3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512" w:type="dxa"/>
            <w:textDirection w:val="lrTb"/>
            <w:noWrap w:val="false"/>
          </w:tcPr>
          <w:p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Софинансирование субсидии бюджетам муниципальных образований Красноярского края на развитие детско-юношеского спорта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42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МКУ «Управление культуры, спорта и молодежной политики Ужурского района»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ind w:left="-79" w:right="-7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47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0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8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9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1102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93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081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00S6540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61</w:t>
            </w:r>
            <w:r>
              <w:rPr>
                <w:rFonts w:ascii="Arial" w:hAnsi="Arial" w:cs="Arial"/>
                <w:sz w:val="24"/>
                <w:szCs w:val="24"/>
              </w:rPr>
              <w:t xml:space="preserve">2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37,1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0,5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0,5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38,1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Софинансирование субсидии на развитие детско-юношеского спорта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trHeight w:val="241"/>
        </w:trPr>
        <w:tc>
          <w:tcPr>
            <w:gridSpan w:val="14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466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Мероприятие 12 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trHeight w:val="1806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3" w:type="dxa"/>
            <w:textDirection w:val="lrTb"/>
            <w:noWrap w:val="false"/>
          </w:tcPr>
          <w:p>
            <w:pPr>
              <w:ind w:firstLine="4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12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12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Поддержка физкультурно-спортивных клубов по месту жительства 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42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МКУ «Управление культуры, спорта и молодежной политики Ужурского района»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080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/>
          </w:tcPr>
          <w:p>
            <w:pPr>
              <w:ind w:left="-108" w:right="-1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1102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5" w:type="dxa"/>
            <w:textDirection w:val="lrTb"/>
            <w:noWrap/>
          </w:tcPr>
          <w:p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0810074180 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540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1254,8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1254,8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Поддержка МАУ «СК МЖ Дельфы»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trHeight w:val="166"/>
        </w:trPr>
        <w:tc>
          <w:tcPr>
            <w:gridSpan w:val="14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466" w:type="dxa"/>
            <w:textDirection w:val="lrTb"/>
            <w:noWrap w:val="false"/>
          </w:tcPr>
          <w:p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Мероприятие 13 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trHeight w:val="1602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3" w:type="dxa"/>
            <w:textDirection w:val="lrTb"/>
            <w:noWrap w:val="false"/>
          </w:tcPr>
          <w:p>
            <w:pPr>
              <w:ind w:firstLine="4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12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Устройство спортивных сооружений в сельской местности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42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МКУ «Управление образования»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Ужурского района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050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/>
          </w:tcPr>
          <w:p>
            <w:pPr>
              <w:ind w:left="-108" w:right="-1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1102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5" w:type="dxa"/>
            <w:textDirection w:val="lrTb"/>
            <w:noWrap/>
          </w:tcPr>
          <w:p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08100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S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8480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610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3950,0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4000,0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7950,0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Софинансирование субсидий на устройство спортивных сооружений в сельской местности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trHeight w:val="196"/>
        </w:trPr>
        <w:tc>
          <w:tcPr>
            <w:gridSpan w:val="14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466" w:type="dxa"/>
            <w:textDirection w:val="lrTb"/>
            <w:noWrap w:val="false"/>
          </w:tcPr>
          <w:p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Мероприятие 14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trHeight w:val="476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3" w:type="dxa"/>
            <w:textDirection w:val="lrTb"/>
            <w:noWrap w:val="false"/>
          </w:tcPr>
          <w:p>
            <w:pPr>
              <w:ind w:firstLine="4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14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12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Устройство быстровозводимых крытых конструкций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42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МКУ «Управление культуры, спорта и молодежной политики Ужурского района»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080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/>
          </w:tcPr>
          <w:p>
            <w:pPr>
              <w:ind w:left="-108" w:right="-1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1102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5" w:type="dxa"/>
            <w:textDirection w:val="lrTb"/>
            <w:noWrap/>
          </w:tcPr>
          <w:p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08101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S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4040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540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40500,0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40500,0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Софинансирование субсидий на устройство быстровозводимых крытых конструкций ( Прилужский сельсовет, спортивный зал)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</w:tbl>
    <w:p>
      <w:pPr>
        <w:jc w:val="center"/>
        <w:rPr>
          <w:rFonts w:ascii="Arial" w:hAnsi="Arial" w:cs="Arial"/>
          <w:b/>
          <w:sz w:val="24"/>
          <w:szCs w:val="24"/>
        </w:rPr>
        <w:outlineLvl w:val="0"/>
      </w:pP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tabs>
          <w:tab w:val="left" w:pos="960" w:leader="none"/>
        </w:tabs>
        <w:rPr>
          <w:rFonts w:ascii="Arial" w:hAnsi="Arial" w:cs="Arial"/>
          <w:color w:val="ff0000"/>
          <w:sz w:val="24"/>
          <w:szCs w:val="24"/>
        </w:rPr>
        <w:sectPr>
          <w:footnotePr/>
          <w:endnotePr/>
          <w:type w:val="nextPage"/>
          <w:pgSz w:w="16838" w:h="11906" w:orient="landscape"/>
          <w:pgMar w:top="1418" w:right="1134" w:bottom="709" w:left="1134" w:header="709" w:footer="709" w:gutter="0"/>
          <w:cols w:num="1" w:sep="0" w:space="708" w:equalWidth="1"/>
          <w:docGrid w:linePitch="360"/>
        </w:sectPr>
      </w:pPr>
      <w:r>
        <w:rPr>
          <w:rFonts w:ascii="Arial" w:hAnsi="Arial" w:cs="Arial"/>
          <w:color w:val="ff0000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pStyle w:val="984"/>
        <w:ind w:firstLine="0"/>
        <w:widowControl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</w:t>
      </w:r>
      <w:r>
        <w:rPr>
          <w:rFonts w:ascii="Arial" w:hAnsi="Arial" w:cs="Arial"/>
          <w:sz w:val="24"/>
          <w:szCs w:val="24"/>
        </w:rPr>
      </w:r>
      <w:r/>
    </w:p>
    <w:p>
      <w:pPr>
        <w:pStyle w:val="984"/>
        <w:ind w:firstLine="0"/>
        <w:widowControl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highlight w:val="none"/>
        </w:rPr>
      </w:r>
      <w:r>
        <w:rPr>
          <w:rFonts w:ascii="Arial" w:hAnsi="Arial" w:cs="Arial"/>
          <w:sz w:val="24"/>
          <w:szCs w:val="24"/>
          <w:highlight w:val="none"/>
        </w:rPr>
      </w:r>
      <w:r/>
    </w:p>
    <w:p>
      <w:pPr>
        <w:pStyle w:val="984"/>
        <w:ind w:firstLine="0"/>
        <w:widowControl/>
        <w:rPr>
          <w:rFonts w:ascii="Arial" w:hAnsi="Arial" w:cs="Arial"/>
          <w:sz w:val="24"/>
          <w:szCs w:val="24"/>
          <w:highlight w:val="none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Приложение № 5</w:t>
      </w:r>
      <w:r>
        <w:rPr>
          <w:rFonts w:ascii="Arial" w:hAnsi="Arial" w:cs="Arial"/>
          <w:sz w:val="24"/>
          <w:szCs w:val="24"/>
        </w:rPr>
      </w:r>
      <w:r/>
    </w:p>
    <w:p>
      <w:pPr>
        <w:pStyle w:val="984"/>
        <w:ind w:firstLine="0"/>
        <w:widowControl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к муниципальной программе Ужурского района</w:t>
      </w:r>
      <w:r>
        <w:rPr>
          <w:rFonts w:ascii="Arial" w:hAnsi="Arial" w:cs="Arial"/>
          <w:sz w:val="24"/>
          <w:szCs w:val="24"/>
        </w:rPr>
      </w:r>
      <w:r/>
    </w:p>
    <w:p>
      <w:pPr>
        <w:jc w:val="center"/>
        <w:spacing w:line="100" w:lineRule="atLeast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numPr>
          <w:ilvl w:val="0"/>
          <w:numId w:val="25"/>
        </w:numPr>
        <w:jc w:val="center"/>
        <w:spacing w:line="100" w:lineRule="atLeast"/>
        <w:widowControl w:val="off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Паспорт Подпрограммы №2</w:t>
      </w:r>
      <w:r>
        <w:rPr>
          <w:rFonts w:ascii="Arial" w:hAnsi="Arial" w:cs="Arial"/>
          <w:sz w:val="24"/>
          <w:szCs w:val="24"/>
        </w:rPr>
      </w:r>
      <w:r/>
    </w:p>
    <w:p>
      <w:pPr>
        <w:spacing w:line="100" w:lineRule="atLeast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tbl>
      <w:tblPr>
        <w:tblpPr w:horzAnchor="text" w:tblpXSpec="left" w:vertAnchor="text" w:tblpY="1" w:leftFromText="0" w:topFromText="0" w:rightFromText="0" w:bottomFromText="200"/>
        <w:tblW w:w="999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769"/>
        <w:gridCol w:w="7229"/>
      </w:tblGrid>
      <w:tr>
        <w:trPr>
          <w:trHeight w:val="685"/>
        </w:trPr>
        <w:tc>
          <w:tcPr>
            <w:tcW w:w="2769" w:type="dxa"/>
            <w:textDirection w:val="lrTb"/>
            <w:noWrap w:val="false"/>
          </w:tcPr>
          <w:p>
            <w:pPr>
              <w:pStyle w:val="99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Наименование        Подпрограммы №2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7229" w:type="dxa"/>
            <w:textDirection w:val="lrTb"/>
            <w:noWrap w:val="false"/>
          </w:tcPr>
          <w:p>
            <w:pPr>
              <w:pStyle w:val="99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«Развитие адаптивной физической культуры и спорта» (далее по приложению-Подпрограмма №2, Подпрограмма)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trHeight w:val="800"/>
        </w:trPr>
        <w:tc>
          <w:tcPr>
            <w:tcW w:w="2769" w:type="dxa"/>
            <w:textDirection w:val="lrTb"/>
            <w:noWrap w:val="false"/>
          </w:tcPr>
          <w:p>
            <w:pPr>
              <w:pStyle w:val="99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Наименование муниципальной программы Ужурского района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7229" w:type="dxa"/>
            <w:textDirection w:val="lrTb"/>
            <w:noWrap w:val="false"/>
          </w:tcPr>
          <w:p>
            <w:pPr>
              <w:pStyle w:val="99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«Развитие физической культуры и спорта в Ужурском районе»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trHeight w:val="800"/>
        </w:trPr>
        <w:tc>
          <w:tcPr>
            <w:tcW w:w="2769" w:type="dxa"/>
            <w:textDirection w:val="lrTb"/>
            <w:noWrap w:val="false"/>
          </w:tcPr>
          <w:p>
            <w:pPr>
              <w:pStyle w:val="99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Главный распорядитель бюджетных средств подпрограммы №2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7229" w:type="dxa"/>
            <w:textDirection w:val="lrTb"/>
            <w:noWrap w:val="false"/>
          </w:tcPr>
          <w:p>
            <w:pPr>
              <w:pStyle w:val="99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МКУ «Управление культуры, спорта и молодежной политики Ужурского района»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trHeight w:val="647"/>
        </w:trPr>
        <w:tc>
          <w:tcPr>
            <w:tcW w:w="2769" w:type="dxa"/>
            <w:textDirection w:val="lrTb"/>
            <w:noWrap w:val="false"/>
          </w:tcPr>
          <w:p>
            <w:pPr>
              <w:pStyle w:val="99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Исполнитель Подпрограммы №2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7229" w:type="dxa"/>
            <w:textDirection w:val="lrTb"/>
            <w:noWrap w:val="false"/>
          </w:tcPr>
          <w:p>
            <w:pPr>
              <w:pStyle w:val="99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МКУ «Управление культуры, спорта и молодежной политики Ужурского района» 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trHeight w:val="928"/>
        </w:trPr>
        <w:tc>
          <w:tcPr>
            <w:tcW w:w="2769" w:type="dxa"/>
            <w:textDirection w:val="lrTb"/>
            <w:noWrap w:val="false"/>
          </w:tcPr>
          <w:p>
            <w:pPr>
              <w:pStyle w:val="99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Цель </w:t>
            </w:r>
            <w:r>
              <w:rPr>
                <w:rFonts w:ascii="Arial" w:hAnsi="Arial" w:cs="Arial"/>
                <w:sz w:val="24"/>
                <w:szCs w:val="24"/>
              </w:rPr>
              <w:br w:type="textWrapping" w:clear="all"/>
              <w:t xml:space="preserve">Подпрограммы №2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7229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Создание условий адаптации к нормальной социальной среде людей с ограниченными возможностями здоровья через спортивно – оздоровительные мероприятия.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trHeight w:val="800"/>
        </w:trPr>
        <w:tc>
          <w:tcPr>
            <w:tcW w:w="2769" w:type="dxa"/>
            <w:textDirection w:val="lrTb"/>
            <w:noWrap w:val="false"/>
          </w:tcPr>
          <w:p>
            <w:pPr>
              <w:pStyle w:val="99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Задачи Подпрограммы №2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7229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Обеспечение доступности для занятий физической культурой и спортом лиц с ограниченными возможностями здоровья;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Развитие и совершенствование спортивной инфраструктуры для людей с ограниченными возможностями здоровья и инвалидов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trHeight w:val="800"/>
        </w:trPr>
        <w:tc>
          <w:tcPr>
            <w:tcW w:w="2769" w:type="dxa"/>
            <w:textDirection w:val="lrTb"/>
            <w:noWrap w:val="false"/>
          </w:tcPr>
          <w:p>
            <w:pPr>
              <w:pStyle w:val="99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Ожидаемые результаты  </w:t>
            </w:r>
            <w:r>
              <w:rPr>
                <w:rFonts w:ascii="Arial" w:hAnsi="Arial" w:cs="Arial"/>
                <w:sz w:val="24"/>
                <w:szCs w:val="24"/>
              </w:rPr>
              <w:br w:type="textWrapping" w:clear="all"/>
              <w:t xml:space="preserve">Подпрограммы №2 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7229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Доля лиц с ограниченными возможностями здоровья и инвалидов, систематически занимающихся физической культурой и спортом, в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общей численности данной категории с 11,0 % в 2019 году до 17,0% в 2026 году;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Перечень и значения показателей результативности приведены в приложении к паспорту Подпрограммы №2.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trHeight w:val="800"/>
        </w:trPr>
        <w:tc>
          <w:tcPr>
            <w:tcW w:w="2769" w:type="dxa"/>
            <w:textDirection w:val="lrTb"/>
            <w:noWrap w:val="false"/>
          </w:tcPr>
          <w:p>
            <w:pPr>
              <w:pStyle w:val="99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Сроки </w:t>
            </w:r>
            <w:r>
              <w:rPr>
                <w:rFonts w:ascii="Arial" w:hAnsi="Arial" w:cs="Arial"/>
                <w:sz w:val="24"/>
                <w:szCs w:val="24"/>
              </w:rPr>
              <w:br w:type="textWrapping" w:clear="all"/>
              <w:t xml:space="preserve">реализации Подпрограммы №2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7229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2017-2030 годы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trHeight w:val="800"/>
        </w:trPr>
        <w:tc>
          <w:tcPr>
            <w:tcW w:w="2769" w:type="dxa"/>
            <w:textDirection w:val="lrTb"/>
            <w:noWrap w:val="false"/>
          </w:tcPr>
          <w:p>
            <w:pPr>
              <w:pStyle w:val="998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Ресурсное обеспечение Подпрограммы №2 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7229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Объем бюджетных ассигнований на реализацию мероприятий подпрограммы составляет всего </w:t>
            </w:r>
            <w:r>
              <w:rPr>
                <w:rFonts w:ascii="Arial" w:hAnsi="Arial" w:cs="Arial"/>
                <w:sz w:val="24"/>
                <w:szCs w:val="24"/>
              </w:rPr>
              <w:t xml:space="preserve">997,</w:t>
            </w:r>
            <w:r>
              <w:rPr>
                <w:rFonts w:ascii="Arial" w:hAnsi="Arial" w:cs="Arial"/>
                <w:sz w:val="24"/>
                <w:szCs w:val="24"/>
              </w:rPr>
              <w:t xml:space="preserve">5</w:t>
            </w:r>
            <w:r>
              <w:rPr>
                <w:rFonts w:ascii="Arial" w:hAnsi="Arial" w:cs="Arial"/>
                <w:sz w:val="24"/>
                <w:szCs w:val="24"/>
              </w:rPr>
              <w:t xml:space="preserve"> тыс. рублей, в том числе средства районного бюджета </w:t>
            </w:r>
            <w:r>
              <w:rPr>
                <w:rFonts w:ascii="Arial" w:hAnsi="Arial" w:cs="Arial"/>
                <w:sz w:val="24"/>
                <w:szCs w:val="24"/>
              </w:rPr>
              <w:t xml:space="preserve">–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544,7</w:t>
            </w:r>
            <w:r>
              <w:rPr>
                <w:rFonts w:ascii="Arial" w:hAnsi="Arial" w:cs="Arial"/>
                <w:sz w:val="24"/>
                <w:szCs w:val="24"/>
              </w:rPr>
              <w:t xml:space="preserve"> тыс. </w:t>
            </w:r>
            <w:r>
              <w:rPr>
                <w:rFonts w:ascii="Arial" w:hAnsi="Arial" w:cs="Arial"/>
                <w:sz w:val="24"/>
                <w:szCs w:val="24"/>
              </w:rPr>
              <w:t xml:space="preserve">рублей средства краевого бюджета – 452,8, из</w:t>
            </w:r>
            <w:r>
              <w:rPr>
                <w:rFonts w:ascii="Arial" w:hAnsi="Arial" w:cs="Arial"/>
                <w:sz w:val="24"/>
                <w:szCs w:val="24"/>
              </w:rPr>
              <w:t xml:space="preserve"> них по годам: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2024 год -</w:t>
            </w:r>
            <w:r>
              <w:rPr>
                <w:rFonts w:ascii="Arial" w:hAnsi="Arial" w:cs="Arial"/>
                <w:sz w:val="24"/>
                <w:szCs w:val="24"/>
              </w:rPr>
              <w:t xml:space="preserve">667,8</w:t>
            </w:r>
            <w:r>
              <w:rPr>
                <w:rFonts w:ascii="Arial" w:hAnsi="Arial" w:cs="Arial"/>
                <w:sz w:val="24"/>
                <w:szCs w:val="24"/>
              </w:rPr>
              <w:t xml:space="preserve"> тыс. </w:t>
            </w:r>
            <w:r>
              <w:rPr>
                <w:rFonts w:ascii="Arial" w:hAnsi="Arial" w:cs="Arial"/>
                <w:sz w:val="24"/>
                <w:szCs w:val="24"/>
              </w:rPr>
              <w:t xml:space="preserve">рублей, средства районного бюджета – 21</w:t>
            </w:r>
            <w:r>
              <w:rPr>
                <w:rFonts w:ascii="Arial" w:hAnsi="Arial" w:cs="Arial"/>
                <w:sz w:val="24"/>
                <w:szCs w:val="24"/>
              </w:rPr>
              <w:t xml:space="preserve">4</w:t>
            </w:r>
            <w:r>
              <w:rPr>
                <w:rFonts w:ascii="Arial" w:hAnsi="Arial" w:cs="Arial"/>
                <w:sz w:val="24"/>
                <w:szCs w:val="24"/>
              </w:rPr>
              <w:t xml:space="preserve">,</w:t>
            </w:r>
            <w:r>
              <w:rPr>
                <w:rFonts w:ascii="Arial" w:hAnsi="Arial" w:cs="Arial"/>
                <w:sz w:val="24"/>
                <w:szCs w:val="24"/>
              </w:rPr>
              <w:t xml:space="preserve">7</w:t>
            </w:r>
            <w:r>
              <w:rPr>
                <w:rFonts w:ascii="Arial" w:hAnsi="Arial" w:cs="Arial"/>
                <w:sz w:val="24"/>
                <w:szCs w:val="24"/>
              </w:rPr>
              <w:t xml:space="preserve"> тыс. рублей, средства краевого бюджета – 452,8 тыс. рублей, 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2025 год–165,0 тыс. рублей - средства районного бюджета;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2026 год-165,0 тыс. рублей - средства районного бюджета.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</w:tbl>
    <w:p>
      <w:pPr>
        <w:spacing w:line="100" w:lineRule="atLeast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spacing w:line="100" w:lineRule="atLeast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spacing w:line="100" w:lineRule="atLeast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numPr>
          <w:ilvl w:val="0"/>
          <w:numId w:val="25"/>
        </w:numPr>
        <w:jc w:val="center"/>
        <w:spacing w:line="100" w:lineRule="atLeast"/>
        <w:widowControl w:val="off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Мероприятия Подпрограммы №2.</w:t>
      </w:r>
      <w:r>
        <w:rPr>
          <w:rFonts w:ascii="Arial" w:hAnsi="Arial" w:cs="Arial"/>
          <w:sz w:val="24"/>
          <w:szCs w:val="24"/>
        </w:rPr>
      </w:r>
      <w:r/>
    </w:p>
    <w:p>
      <w:pPr>
        <w:ind w:left="720"/>
        <w:spacing w:line="100" w:lineRule="atLeast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ind w:left="74" w:firstLine="46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Перечень </w:t>
      </w:r>
      <w:r>
        <w:rPr>
          <w:rFonts w:ascii="Arial" w:hAnsi="Arial" w:cs="Arial"/>
          <w:sz w:val="24"/>
          <w:szCs w:val="24"/>
        </w:rPr>
        <w:t xml:space="preserve">мероприятий,</w:t>
      </w:r>
      <w:r>
        <w:rPr>
          <w:rFonts w:ascii="Arial" w:hAnsi="Arial" w:cs="Arial"/>
          <w:sz w:val="24"/>
          <w:szCs w:val="24"/>
        </w:rPr>
        <w:t xml:space="preserve"> реализуемых в данной Подпрограмме приведен в приложении к подпрограмме №2.</w:t>
      </w:r>
      <w:r>
        <w:rPr>
          <w:rFonts w:ascii="Arial" w:hAnsi="Arial" w:cs="Arial"/>
          <w:sz w:val="24"/>
          <w:szCs w:val="24"/>
        </w:rPr>
      </w:r>
      <w:r/>
    </w:p>
    <w:p>
      <w:pPr>
        <w:ind w:firstLine="540"/>
        <w:jc w:val="center"/>
        <w:spacing w:line="100" w:lineRule="atLeast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ind w:firstLine="540"/>
        <w:jc w:val="center"/>
        <w:spacing w:line="100" w:lineRule="atLeast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ind w:firstLine="540"/>
        <w:jc w:val="center"/>
        <w:spacing w:line="100" w:lineRule="atLeast"/>
        <w:widowControl w:val="off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3. Механизм реализации Подпрограммы</w:t>
      </w:r>
      <w:r>
        <w:rPr>
          <w:rFonts w:ascii="Arial" w:hAnsi="Arial" w:cs="Arial"/>
          <w:sz w:val="24"/>
          <w:szCs w:val="24"/>
        </w:rPr>
      </w:r>
      <w:r/>
    </w:p>
    <w:p>
      <w:pPr>
        <w:ind w:firstLine="540"/>
        <w:jc w:val="center"/>
        <w:spacing w:line="100" w:lineRule="atLeast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ind w:firstLine="540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Реализацию Подпрограммы осуществляют:</w:t>
      </w:r>
      <w:r>
        <w:rPr>
          <w:rFonts w:ascii="Arial" w:hAnsi="Arial" w:cs="Arial"/>
          <w:sz w:val="24"/>
          <w:szCs w:val="24"/>
        </w:rPr>
      </w:r>
      <w:r/>
    </w:p>
    <w:p>
      <w:pPr>
        <w:ind w:firstLine="540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-Муниципальное казенное учреждение «Управление культуры, спорта и молодежной политики Ужурского района»;</w:t>
      </w:r>
      <w:r>
        <w:rPr>
          <w:rFonts w:ascii="Arial" w:hAnsi="Arial" w:cs="Arial"/>
          <w:sz w:val="24"/>
          <w:szCs w:val="24"/>
        </w:rPr>
      </w:r>
      <w:r/>
    </w:p>
    <w:p>
      <w:pPr>
        <w:ind w:firstLine="540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-Управление образования администрации Ужурского района.</w:t>
      </w:r>
      <w:r>
        <w:rPr>
          <w:rFonts w:ascii="Arial" w:hAnsi="Arial" w:cs="Arial"/>
          <w:sz w:val="24"/>
          <w:szCs w:val="24"/>
        </w:rPr>
      </w:r>
      <w:r/>
    </w:p>
    <w:p>
      <w:pPr>
        <w:ind w:firstLine="540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Финансирование мероприятий Подпрограммы осуществляется за счет средств муниципального бюджета в соответствии с </w:t>
      </w:r>
      <w:hyperlink w:tooltip="#Par377" w:anchor="Par377" w:history="1">
        <w:r>
          <w:rPr>
            <w:rFonts w:ascii="Arial" w:hAnsi="Arial" w:cs="Arial"/>
            <w:sz w:val="24"/>
            <w:szCs w:val="24"/>
          </w:rPr>
          <w:t xml:space="preserve">мероприятиями</w:t>
        </w:r>
      </w:hyperlink>
      <w:r>
        <w:rPr>
          <w:rFonts w:ascii="Arial" w:hAnsi="Arial" w:cs="Arial"/>
          <w:sz w:val="24"/>
          <w:szCs w:val="24"/>
        </w:rPr>
        <w:t xml:space="preserve"> подпрограммы согласно приложению к подпрограмме № 2 (далее - мероприятия подпрограммы).</w:t>
      </w:r>
      <w:r>
        <w:rPr>
          <w:rFonts w:ascii="Arial" w:hAnsi="Arial" w:cs="Arial"/>
          <w:sz w:val="24"/>
          <w:szCs w:val="24"/>
        </w:rPr>
      </w:r>
      <w:r/>
    </w:p>
    <w:p>
      <w:pPr>
        <w:ind w:firstLine="540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Главными распорядителями средств муниципального бюджета является Муниципальное казенное учреждение «Управление культуры, спорта и молодежной политики Ужурского района».</w:t>
      </w:r>
      <w:r>
        <w:rPr>
          <w:rFonts w:ascii="Arial" w:hAnsi="Arial" w:cs="Arial"/>
          <w:sz w:val="24"/>
          <w:szCs w:val="24"/>
        </w:rPr>
      </w:r>
      <w:r/>
    </w:p>
    <w:p>
      <w:pPr>
        <w:jc w:val="center"/>
        <w:widowControl w:val="off"/>
        <w:rPr>
          <w:rFonts w:ascii="Arial" w:hAnsi="Arial" w:cs="Arial"/>
          <w:sz w:val="24"/>
          <w:szCs w:val="24"/>
        </w:rPr>
        <w:outlineLvl w:val="2"/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jc w:val="center"/>
        <w:widowControl w:val="off"/>
        <w:rPr>
          <w:rFonts w:ascii="Arial" w:hAnsi="Arial" w:cs="Arial"/>
          <w:b/>
          <w:sz w:val="24"/>
          <w:szCs w:val="24"/>
        </w:rPr>
        <w:outlineLvl w:val="2"/>
      </w:pPr>
      <w:r>
        <w:rPr>
          <w:rFonts w:ascii="Arial" w:hAnsi="Arial" w:cs="Arial"/>
          <w:b/>
          <w:sz w:val="24"/>
          <w:szCs w:val="24"/>
        </w:rPr>
        <w:t xml:space="preserve">4. Управление Подпрограммой</w:t>
      </w:r>
      <w:r>
        <w:rPr>
          <w:rFonts w:ascii="Arial" w:hAnsi="Arial" w:cs="Arial"/>
          <w:sz w:val="24"/>
          <w:szCs w:val="24"/>
        </w:rPr>
      </w:r>
      <w:r/>
    </w:p>
    <w:p>
      <w:pPr>
        <w:jc w:val="center"/>
        <w:widowControl w:val="off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и контроль за исполнением подпрограммы</w:t>
      </w:r>
      <w:r>
        <w:rPr>
          <w:rFonts w:ascii="Arial" w:hAnsi="Arial" w:cs="Arial"/>
          <w:sz w:val="24"/>
          <w:szCs w:val="24"/>
        </w:rPr>
      </w:r>
      <w:r/>
    </w:p>
    <w:p>
      <w:pPr>
        <w:jc w:val="center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contextualSpacing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Управление реализацией Подпрограм</w:t>
      </w:r>
      <w:r>
        <w:rPr>
          <w:rFonts w:ascii="Arial" w:hAnsi="Arial" w:cs="Arial"/>
          <w:sz w:val="24"/>
          <w:szCs w:val="24"/>
        </w:rPr>
        <w:t xml:space="preserve">мы осуществляет Муниципальное казенное учреждение «Управление культуры, спорта и молодежной политики Ужурского района». Ежемесячно, до 5 числа месяца, следующего за отчетным периодом, и по итогам года до 15 января очередного финансового года муниципальные </w:t>
      </w:r>
      <w:r>
        <w:rPr>
          <w:rFonts w:ascii="Arial" w:hAnsi="Arial" w:cs="Arial"/>
          <w:sz w:val="24"/>
          <w:szCs w:val="24"/>
          <w:lang w:eastAsia="ru-RU"/>
        </w:rPr>
        <w:t xml:space="preserve">учреждения, в отношении которых функции и полномочия учредителя осуществляют </w:t>
      </w:r>
      <w:r>
        <w:rPr>
          <w:rFonts w:ascii="Arial" w:hAnsi="Arial" w:cs="Arial"/>
          <w:sz w:val="24"/>
          <w:szCs w:val="24"/>
        </w:rPr>
        <w:t xml:space="preserve">Муниципальное казенное учреждение «Управление культуры, спорта и молодежной политики Ужурского района» и управление образования Ужурского района,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направляют в адрес учредителей отчеты о целевом и эффективном использовании бюджетных средств.</w:t>
      </w:r>
      <w:r>
        <w:rPr>
          <w:rFonts w:ascii="Arial" w:hAnsi="Arial" w:cs="Arial"/>
          <w:sz w:val="24"/>
          <w:szCs w:val="24"/>
        </w:rPr>
      </w:r>
      <w:r/>
    </w:p>
    <w:p>
      <w:pPr>
        <w:contextualSpacing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Отчеты по итогам года должны содержать информацию о достигнутых конечных результатах и значениях целевых индикаторов, указанных в приложении к паспорту Подпрограммы.</w:t>
      </w:r>
      <w:r>
        <w:rPr>
          <w:rFonts w:ascii="Arial" w:hAnsi="Arial" w:cs="Arial"/>
          <w:sz w:val="24"/>
          <w:szCs w:val="24"/>
        </w:rPr>
      </w:r>
      <w:r/>
    </w:p>
    <w:p>
      <w:pPr>
        <w:ind w:firstLine="709"/>
        <w:widowControl w:val="off"/>
        <w:rPr>
          <w:rFonts w:ascii="Arial" w:hAnsi="Arial" w:cs="Arial"/>
          <w:spacing w:val="-4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 xml:space="preserve">Отчеты о реализации программы представляются ответственным исполнителем программы одновременно в отдел экономики и прогнозирования администрации Ужурского района и финансовое управление администрации Ужурского района.</w:t>
      </w:r>
      <w:r>
        <w:rPr>
          <w:rFonts w:ascii="Arial" w:hAnsi="Arial" w:cs="Arial"/>
          <w:sz w:val="24"/>
          <w:szCs w:val="24"/>
        </w:rPr>
      </w:r>
      <w:r/>
    </w:p>
    <w:p>
      <w:pPr>
        <w:contextualSpacing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Муниципальное казенное учреждение «У</w:t>
      </w:r>
      <w:r>
        <w:rPr>
          <w:rFonts w:ascii="Arial" w:hAnsi="Arial" w:cs="Arial"/>
          <w:sz w:val="24"/>
          <w:szCs w:val="24"/>
        </w:rPr>
        <w:t xml:space="preserve">правление культуры, спорта и молодежной политики Ужурского района» ежегодно уточняет целевые показатели и затраты по Подпрограммным мероприятиям, механизм реализации Подпрограммы, состав исполнителей с учетом выделяемых на ее реализацию финансовых средств.</w:t>
      </w:r>
      <w:r>
        <w:rPr>
          <w:rFonts w:ascii="Arial" w:hAnsi="Arial" w:cs="Arial"/>
          <w:sz w:val="24"/>
          <w:szCs w:val="24"/>
        </w:rPr>
      </w:r>
      <w:r/>
    </w:p>
    <w:p>
      <w:pPr>
        <w:contextualSpacing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Контроль за целевым использованием бюджетных средств осуществляет Финансовое управление администрации Ужурского района.</w:t>
      </w:r>
      <w:r>
        <w:rPr>
          <w:rFonts w:ascii="Arial" w:hAnsi="Arial" w:cs="Arial"/>
          <w:sz w:val="24"/>
          <w:szCs w:val="24"/>
        </w:rPr>
      </w:r>
      <w:r/>
    </w:p>
    <w:p>
      <w:pPr>
        <w:rPr>
          <w:rFonts w:ascii="Arial" w:hAnsi="Arial" w:cs="Arial"/>
          <w:color w:val="ff0000"/>
          <w:sz w:val="24"/>
          <w:szCs w:val="24"/>
        </w:rPr>
        <w:sectPr>
          <w:footnotePr/>
          <w:endnotePr/>
          <w:type w:val="nextPage"/>
          <w:pgSz w:w="11906" w:h="16838" w:orient="portrait"/>
          <w:pgMar w:top="567" w:right="1134" w:bottom="567" w:left="1134" w:header="709" w:footer="709" w:gutter="0"/>
          <w:cols w:num="1" w:sep="0" w:space="708" w:equalWidth="1"/>
          <w:docGrid w:linePitch="360"/>
        </w:sectPr>
      </w:pPr>
      <w:r>
        <w:rPr>
          <w:rFonts w:ascii="Arial" w:hAnsi="Arial" w:cs="Arial"/>
          <w:color w:val="ff0000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ind w:left="978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Приложение </w:t>
      </w:r>
      <w:r>
        <w:rPr>
          <w:rFonts w:ascii="Arial" w:hAnsi="Arial" w:cs="Arial"/>
          <w:sz w:val="24"/>
          <w:szCs w:val="24"/>
        </w:rPr>
      </w:r>
      <w:r/>
    </w:p>
    <w:p>
      <w:pPr>
        <w:ind w:left="978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к паспорту подпрограммы №2</w:t>
      </w:r>
      <w:r>
        <w:rPr>
          <w:rFonts w:ascii="Arial" w:hAnsi="Arial" w:cs="Arial"/>
          <w:sz w:val="24"/>
          <w:szCs w:val="24"/>
        </w:rPr>
      </w:r>
      <w:r/>
    </w:p>
    <w:p>
      <w:pPr>
        <w:ind w:left="978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ind w:firstLine="540"/>
        <w:jc w:val="center"/>
        <w:rPr>
          <w:rFonts w:ascii="Arial" w:hAnsi="Arial" w:cs="Arial"/>
          <w:b/>
          <w:sz w:val="24"/>
          <w:szCs w:val="24"/>
        </w:rPr>
        <w:outlineLvl w:val="0"/>
      </w:pPr>
      <w:r>
        <w:rPr>
          <w:rFonts w:ascii="Arial" w:hAnsi="Arial" w:cs="Arial"/>
          <w:b/>
          <w:sz w:val="24"/>
          <w:szCs w:val="24"/>
        </w:rPr>
        <w:t xml:space="preserve">Перечень и значения показателей результативности подпрограммы</w:t>
      </w:r>
      <w:r>
        <w:rPr>
          <w:rFonts w:ascii="Arial" w:hAnsi="Arial" w:cs="Arial"/>
          <w:sz w:val="24"/>
          <w:szCs w:val="24"/>
        </w:rPr>
      </w:r>
      <w:r/>
    </w:p>
    <w:p>
      <w:pPr>
        <w:ind w:firstLine="540"/>
        <w:jc w:val="center"/>
        <w:rPr>
          <w:rFonts w:ascii="Arial" w:hAnsi="Arial" w:cs="Arial"/>
          <w:b/>
          <w:sz w:val="24"/>
          <w:szCs w:val="24"/>
        </w:rPr>
        <w:outlineLvl w:val="0"/>
      </w:pP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tbl>
      <w:tblPr>
        <w:tblW w:w="16018" w:type="dxa"/>
        <w:tblInd w:w="-5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119"/>
        <w:gridCol w:w="850"/>
        <w:gridCol w:w="1985"/>
        <w:gridCol w:w="1701"/>
        <w:gridCol w:w="1701"/>
        <w:gridCol w:w="1984"/>
        <w:gridCol w:w="1701"/>
        <w:gridCol w:w="2410"/>
      </w:tblGrid>
      <w:tr>
        <w:trPr>
          <w:cantSplit/>
          <w:trHeight w:val="24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984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№ </w:t>
            </w:r>
            <w:r>
              <w:rPr>
                <w:rFonts w:ascii="Arial" w:hAnsi="Arial" w:cs="Arial"/>
                <w:sz w:val="24"/>
                <w:szCs w:val="24"/>
              </w:rPr>
              <w:br w:type="textWrapping" w:clear="all"/>
              <w:t xml:space="preserve">п/п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pStyle w:val="984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Цель, показатели </w:t>
            </w:r>
            <w:r>
              <w:rPr>
                <w:rFonts w:ascii="Arial" w:hAnsi="Arial" w:cs="Arial"/>
                <w:sz w:val="24"/>
                <w:szCs w:val="24"/>
              </w:rPr>
              <w:t xml:space="preserve">результативности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br w:type="textWrapping" w:clear="all"/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984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Ед.</w:t>
            </w:r>
            <w:r>
              <w:rPr>
                <w:rFonts w:ascii="Arial" w:hAnsi="Arial" w:cs="Arial"/>
                <w:sz w:val="24"/>
                <w:szCs w:val="24"/>
              </w:rPr>
              <w:br w:type="textWrapping" w:clear="all"/>
              <w:t xml:space="preserve">изм.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pStyle w:val="984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Источник </w:t>
            </w:r>
            <w:r>
              <w:rPr>
                <w:rFonts w:ascii="Arial" w:hAnsi="Arial" w:cs="Arial"/>
                <w:sz w:val="24"/>
                <w:szCs w:val="24"/>
              </w:rPr>
              <w:br w:type="textWrapping" w:clear="all"/>
              <w:t xml:space="preserve">информации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Style w:val="984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2022 год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tcW w:w="1701" w:type="dxa"/>
            <w:textDirection w:val="lrTb"/>
            <w:noWrap w:val="false"/>
          </w:tcPr>
          <w:p>
            <w:pPr>
              <w:pStyle w:val="984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2023 год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pStyle w:val="984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2024 год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tcW w:w="1701" w:type="dxa"/>
            <w:textDirection w:val="lrTb"/>
            <w:noWrap w:val="false"/>
          </w:tcPr>
          <w:p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2025 год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tcW w:w="2410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2026 год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cantSplit/>
          <w:trHeight w:val="240"/>
        </w:trPr>
        <w:tc>
          <w:tcPr>
            <w:gridSpan w:val="9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tcW w:w="16018" w:type="dxa"/>
            <w:textDirection w:val="lrTb"/>
            <w:noWrap w:val="false"/>
          </w:tcPr>
          <w:p>
            <w:pPr>
              <w:pStyle w:val="984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Цель 1.  Создание условий адаптации к нормальной социальной среде людей с ограниченными возможностями здоровья через спортивно – оздоровительные мероприятия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pStyle w:val="984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cantSplit/>
          <w:trHeight w:val="240"/>
        </w:trPr>
        <w:tc>
          <w:tcPr>
            <w:gridSpan w:val="9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tcW w:w="16018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Задачи: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Обеспечение доступности для занятий физической культурой и спортом лиц с ограниченными возможностями здоровья;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Развитие и совершенствование спортивной инфраструктуры для людей с ограниченными возможностями здоровья и инвалидов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cantSplit/>
          <w:trHeight w:val="1424"/>
        </w:trPr>
        <w:tc>
          <w:tcPr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pStyle w:val="984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3119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Доля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населения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984"/>
              <w:ind w:firstLine="0"/>
              <w:jc w:val="center"/>
              <w:widowControl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%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pStyle w:val="984"/>
              <w:ind w:firstLine="0"/>
              <w:jc w:val="center"/>
              <w:widowControl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Федеральная. стат. отчётность  №3АФК, приказ Росстата №603 от 08.10.2018г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tcW w:w="1701" w:type="dxa"/>
            <w:textDirection w:val="lrTb"/>
            <w:noWrap w:val="false"/>
          </w:tcPr>
          <w:p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12,1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tcW w:w="1701" w:type="dxa"/>
            <w:textDirection w:val="lrTb"/>
            <w:noWrap w:val="false"/>
          </w:tcPr>
          <w:p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12,2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12,3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tcW w:w="1701" w:type="dxa"/>
            <w:textDirection w:val="lrTb"/>
            <w:noWrap w:val="false"/>
          </w:tcPr>
          <w:p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14,0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tcW w:w="2410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17,0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</w:tbl>
    <w:p>
      <w:pPr>
        <w:ind w:firstLine="540"/>
        <w:jc w:val="center"/>
        <w:rPr>
          <w:rFonts w:ascii="Arial" w:hAnsi="Arial" w:cs="Arial"/>
          <w:b/>
          <w:sz w:val="24"/>
          <w:szCs w:val="24"/>
        </w:rPr>
        <w:outlineLvl w:val="0"/>
      </w:pP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ind w:firstLine="54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ind w:firstLine="54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ind w:firstLine="54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ind w:firstLine="54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ind w:firstLine="54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ind w:firstLine="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  <w:r/>
    </w:p>
    <w:p>
      <w:pPr>
        <w:ind w:firstLine="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  <w:r/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  <w:r/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  <w:r/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  <w:r/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  <w:r/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ind w:left="978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ind w:left="978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ind w:left="978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Приложение </w:t>
      </w:r>
      <w:r>
        <w:rPr>
          <w:rFonts w:ascii="Arial" w:hAnsi="Arial" w:cs="Arial"/>
          <w:sz w:val="24"/>
          <w:szCs w:val="24"/>
        </w:rPr>
      </w:r>
      <w:r/>
    </w:p>
    <w:p>
      <w:pPr>
        <w:ind w:left="978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к подпрограмме №2 </w:t>
      </w:r>
      <w:r>
        <w:rPr>
          <w:rFonts w:ascii="Arial" w:hAnsi="Arial" w:cs="Arial"/>
          <w:sz w:val="24"/>
          <w:szCs w:val="24"/>
        </w:rPr>
      </w:r>
      <w:r/>
    </w:p>
    <w:p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pPr>
        <w:jc w:val="center"/>
        <w:rPr>
          <w:rFonts w:ascii="Arial" w:hAnsi="Arial" w:cs="Arial"/>
          <w:b/>
          <w:sz w:val="24"/>
          <w:szCs w:val="24"/>
        </w:rPr>
        <w:outlineLvl w:val="0"/>
      </w:pPr>
      <w:r>
        <w:rPr>
          <w:rFonts w:ascii="Arial" w:hAnsi="Arial" w:cs="Arial"/>
          <w:b/>
          <w:sz w:val="24"/>
          <w:szCs w:val="24"/>
        </w:rPr>
        <w:t xml:space="preserve">Перечень мероприятий подпрограммы </w:t>
      </w:r>
      <w:r>
        <w:rPr>
          <w:rFonts w:ascii="Arial" w:hAnsi="Arial" w:cs="Arial"/>
          <w:sz w:val="24"/>
          <w:szCs w:val="24"/>
        </w:rPr>
      </w:r>
      <w:r/>
    </w:p>
    <w:p>
      <w:pPr>
        <w:jc w:val="center"/>
        <w:rPr>
          <w:rFonts w:ascii="Arial" w:hAnsi="Arial" w:cs="Arial"/>
          <w:b/>
          <w:sz w:val="24"/>
          <w:szCs w:val="24"/>
        </w:rPr>
        <w:outlineLvl w:val="0"/>
      </w:pP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tbl>
      <w:tblPr>
        <w:tblW w:w="1546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23"/>
        <w:gridCol w:w="2512"/>
        <w:gridCol w:w="1742"/>
        <w:gridCol w:w="547"/>
        <w:gridCol w:w="20"/>
        <w:gridCol w:w="549"/>
        <w:gridCol w:w="18"/>
        <w:gridCol w:w="1119"/>
        <w:gridCol w:w="15"/>
        <w:gridCol w:w="552"/>
        <w:gridCol w:w="15"/>
        <w:gridCol w:w="1417"/>
        <w:gridCol w:w="1276"/>
        <w:gridCol w:w="1276"/>
        <w:gridCol w:w="1417"/>
        <w:gridCol w:w="2268"/>
      </w:tblGrid>
      <w:tr>
        <w:trPr>
          <w:trHeight w:val="55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№ п/п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Цели, задачи, мероприятия подпрограммы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Наименование ГРБС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7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82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Код бюджетной классификации 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5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4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Расходы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br w:type="textWrapping" w:clear="all"/>
              <w:t xml:space="preserve">(тыс. руб.), годы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226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Ожидаемый результат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trHeight w:val="69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3" w:type="dxa"/>
            <w:vAlign w:val="center"/>
            <w:vMerge w:val="continue"/>
            <w:textDirection w:val="lrTb"/>
            <w:noWrap w:val="false"/>
          </w:tcPr>
          <w:p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Align w:val="center"/>
            <w:vMerge w:val="continue"/>
            <w:textDirection w:val="lrTb"/>
            <w:noWrap w:val="false"/>
          </w:tcPr>
          <w:p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2" w:type="dxa"/>
            <w:vAlign w:val="center"/>
            <w:vMerge w:val="continue"/>
            <w:textDirection w:val="lrTb"/>
            <w:noWrap w:val="false"/>
          </w:tcPr>
          <w:p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47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ГРБС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9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Рз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br w:type="textWrapping" w:clear="all"/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Пр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7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ЦСР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ВР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32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очередной финансовый год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(2024)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первый год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плано-вого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периода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(2025)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второй год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плано-вого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периода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(2026)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Итого на 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(2024-2026)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</w:r>
            <w:r/>
          </w:p>
        </w:tc>
      </w:tr>
      <w:tr>
        <w:trPr>
          <w:trHeight w:val="18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4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4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5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7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3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8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9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12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trHeight w:val="181"/>
        </w:trPr>
        <w:tc>
          <w:tcPr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46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Цель 1.  Создание условий адаптации к нормальной социальной среде людей с ограниченными возможностями здоровья через спортивно – оздоровительные мероприятия.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trHeight w:val="181"/>
        </w:trPr>
        <w:tc>
          <w:tcPr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46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Задача - Обеспечение доступности для занятий физической культурой и спортом лиц с ограниченными возможностями здоровья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trHeight w:val="203"/>
        </w:trPr>
        <w:tc>
          <w:tcPr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466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Мероприятие 1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trHeight w:val="41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3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42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всего расходные обязательства 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47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9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7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32" w:type="dxa"/>
            <w:vAlign w:val="center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667,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5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165,0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165,0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997,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5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226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 xml:space="preserve">Улучшение материально-технической базы для занятий АФК в МАУ «ЦФСП «Сокол», улучшение доступности спортивных объектов 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contextualSpacing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trHeight w:val="464"/>
        </w:trPr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723" w:type="dxa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2512" w:type="dxa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П</w:t>
            </w:r>
            <w:r>
              <w:rPr>
                <w:rFonts w:ascii="Arial" w:hAnsi="Arial" w:cs="Arial"/>
                <w:sz w:val="24"/>
                <w:szCs w:val="24"/>
              </w:rPr>
              <w:t xml:space="preserve">риобретение специал</w:t>
            </w:r>
            <w:r>
              <w:rPr>
                <w:rFonts w:ascii="Arial" w:hAnsi="Arial" w:cs="Arial"/>
                <w:sz w:val="24"/>
                <w:szCs w:val="24"/>
              </w:rPr>
              <w:t xml:space="preserve">изированных транспортных средств для перевозки инвалидов, спортивного оборудования, инвентаря, экипировки для занятий физической культурой и спортом лиц с ограниченными возможностями здоровья и инвалидов в муниципальных физкультурно-спортивных организациях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42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в том числе по ГРБС: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47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9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7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32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left w:val="none" w:color="000000" w:sz="4" w:space="0"/>
              <w:right w:val="single" w:color="000000" w:sz="4" w:space="0"/>
            </w:tcBorders>
            <w:tcW w:w="2268" w:type="dxa"/>
            <w:vMerge w:val="continue"/>
            <w:textDirection w:val="lrTb"/>
            <w:noWrap w:val="false"/>
          </w:tcPr>
          <w:p>
            <w:pPr>
              <w:contextualSpacing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</w:r>
            <w:r/>
          </w:p>
        </w:tc>
      </w:tr>
      <w:tr>
        <w:trPr>
          <w:trHeight w:val="1874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723" w:type="dxa"/>
            <w:vMerge w:val="continue"/>
            <w:textDirection w:val="lrTb"/>
            <w:noWrap w:val="false"/>
          </w:tcPr>
          <w:p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</w:r>
            <w:r/>
          </w:p>
        </w:tc>
        <w:tc>
          <w:tcPr>
            <w:tcBorders>
              <w:left w:val="none" w:color="000000" w:sz="4" w:space="0"/>
              <w:right w:val="single" w:color="000000" w:sz="4" w:space="0"/>
            </w:tcBorders>
            <w:tcW w:w="2512" w:type="dxa"/>
            <w:vMerge w:val="continue"/>
            <w:textDirection w:val="lrTb"/>
            <w:noWrap w:val="false"/>
          </w:tcPr>
          <w:p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1742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МКУ «Управление культуры, спорта и молодежной политики Ужурского района»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547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080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569" w:type="dxa"/>
            <w:textDirection w:val="lrTb"/>
            <w:noWrap/>
          </w:tcPr>
          <w:p>
            <w:pPr>
              <w:ind w:left="-99" w:right="-11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1102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1137" w:type="dxa"/>
            <w:textDirection w:val="lrTb"/>
            <w:noWrap/>
          </w:tcPr>
          <w:p>
            <w:pPr>
              <w:ind w:left="-10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08200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S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4360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567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622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1432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467,8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1276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15,0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1276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15,0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497,8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left w:val="none" w:color="000000" w:sz="4" w:space="0"/>
              <w:right w:val="single" w:color="000000" w:sz="4" w:space="0"/>
            </w:tcBorders>
            <w:tcW w:w="2268" w:type="dxa"/>
            <w:vAlign w:val="center"/>
            <w:vMerge w:val="continue"/>
            <w:textDirection w:val="lrTb"/>
            <w:noWrap w:val="false"/>
          </w:tcPr>
          <w:p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</w:tc>
      </w:tr>
      <w:tr>
        <w:trPr>
          <w:trHeight w:val="247"/>
        </w:trPr>
        <w:tc>
          <w:tcPr>
            <w:gridSpan w:val="16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5466" w:type="dxa"/>
            <w:textDirection w:val="lrTb"/>
            <w:noWrap w:val="false"/>
          </w:tcPr>
          <w:p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Мероприятие 2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trHeight w:val="1465"/>
        </w:trPr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723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2512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Организация и обеспечение участия спортсменов  в соревнованиях 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1742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МКУ «Управление культуры, спорта и молодежной политики Ужурского района»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547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080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569" w:type="dxa"/>
            <w:textDirection w:val="lrTb"/>
            <w:noWrap/>
          </w:tcPr>
          <w:p>
            <w:pPr>
              <w:ind w:left="-99" w:right="-11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1102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1137" w:type="dxa"/>
            <w:textDirection w:val="lrTb"/>
            <w:noWrap/>
          </w:tcPr>
          <w:p>
            <w:pPr>
              <w:ind w:left="-10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0820082320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567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244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1432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199,7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1276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150,0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1276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150,0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141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499,7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Поддержка спортивно-одаренных детей и взрослых с ограниченными возможностями здоровья и инвалидов и их тренеров.</w:t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trHeight w:val="80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3" w:type="dxa"/>
            <w:textDirection w:val="lrTb"/>
            <w:noWrap w:val="false"/>
          </w:tcPr>
          <w:p>
            <w:pPr>
              <w:ind w:firstLine="4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2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42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tcBorders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tcBorders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/>
          </w:tcPr>
          <w:p>
            <w:pPr>
              <w:ind w:left="-108" w:right="-1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tcBorders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/>
          </w:tcPr>
          <w:p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gridSpan w:val="2"/>
            <w:tcBorders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Borders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Merge w:val="continue"/>
            <w:textDirection w:val="lrTb"/>
            <w:noWrap/>
          </w:tcPr>
          <w:p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</w:r>
            <w:r/>
          </w:p>
        </w:tc>
        <w:tc>
          <w:tcPr>
            <w:tcBorders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</w:tc>
      </w:tr>
    </w:tbl>
    <w:p>
      <w:pPr>
        <w:pStyle w:val="984"/>
        <w:ind w:firstLine="0"/>
        <w:widowControl/>
        <w:rPr>
          <w:rFonts w:ascii="Arial" w:hAnsi="Arial" w:cs="Arial"/>
          <w:sz w:val="24"/>
          <w:szCs w:val="24"/>
        </w:rPr>
        <w:sectPr>
          <w:footnotePr/>
          <w:endnotePr/>
          <w:type w:val="nextPage"/>
          <w:pgSz w:w="16838" w:h="11906" w:orient="landscape"/>
          <w:pgMar w:top="426" w:right="1134" w:bottom="709" w:left="1134" w:header="709" w:footer="709" w:gutter="0"/>
          <w:cols w:num="1" w:sep="0" w:space="708" w:equalWidth="1"/>
          <w:docGrid w:linePitch="360"/>
        </w:sect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/>
    </w:p>
    <w:p>
      <w:r/>
      <w:r/>
    </w:p>
    <w:sectPr>
      <w:footnotePr>
        <w:pos w:val="beneathText"/>
      </w:footnotePr>
      <w:endnotePr/>
      <w:type w:val="nextPage"/>
      <w:pgSz w:w="11905" w:h="16837" w:orient="portrait"/>
      <w:pgMar w:top="947" w:right="1134" w:bottom="567" w:left="1134" w:header="720" w:footer="720" w:gutter="0"/>
      <w:pgNumType w:start="1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">
    <w:panose1 w:val="02010600030101010101"/>
  </w:font>
  <w:font w:name="font">
    <w:panose1 w:val="02000000000000000000"/>
  </w:font>
  <w:font w:name="Tahoma">
    <w:panose1 w:val="020B0604030504040204"/>
  </w:font>
  <w:font w:name="Symbol">
    <w:panose1 w:val="05050102010706020507"/>
  </w:font>
  <w:font w:name="Courier New">
    <w:panose1 w:val="02070309020205020404"/>
  </w:font>
  <w:font w:name="Times New Roman">
    <w:panose1 w:val="02020603050405020304"/>
  </w:font>
  <w:font w:name="Wingdings">
    <w:panose1 w:val="05000000000000000000"/>
  </w:font>
  <w:font w:name="Calibri">
    <w:panose1 w:val="020F0502020204030204"/>
  </w:font>
  <w:font w:name="PTSans-Regular">
    <w:panose1 w:val="020B0503020203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5"/>
      <w:jc w:val="center"/>
      <w:rPr>
        <w:lang w:val="ru-RU"/>
      </w:rPr>
    </w:pPr>
    <w:r>
      <w:rPr>
        <w:lang w:val="ru-RU"/>
      </w:rPr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450" w:hanging="450"/>
      </w:pPr>
    </w:lvl>
    <w:lvl w:ilvl="1">
      <w:start w:val="2"/>
      <w:numFmt w:val="decimal"/>
      <w:isLgl w:val="false"/>
      <w:suff w:val="tab"/>
      <w:lvlText w:val="%1.%2."/>
      <w:lvlJc w:val="left"/>
      <w:pPr>
        <w:ind w:left="1815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91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4365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546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6915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837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9465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0920" w:hanging="216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">
    <w:multiLevelType w:val="hybridMultilevel"/>
    <w:lvl w:ilvl="0">
      <w:start w:val="2019"/>
      <w:numFmt w:val="decimal"/>
      <w:isLgl w:val="false"/>
      <w:suff w:val="tab"/>
      <w:lvlText w:val="%1"/>
      <w:lvlJc w:val="left"/>
      <w:pPr>
        <w:ind w:left="960" w:hanging="60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927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647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367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087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807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527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247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967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687" w:hanging="360"/>
      </w:pPr>
      <w:rPr>
        <w:rFonts w:ascii="Wingdings" w:hAnsi="Wingdings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sz w:val="22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4"/>
      <w:numFmt w:val="decimal"/>
      <w:isLgl w:val="false"/>
      <w:suff w:val="tab"/>
      <w:lvlText w:val="%1"/>
      <w:lvlJc w:val="left"/>
      <w:pPr>
        <w:ind w:left="375" w:hanging="375"/>
      </w:pPr>
    </w:lvl>
    <w:lvl w:ilvl="1">
      <w:start w:val="2"/>
      <w:numFmt w:val="decimal"/>
      <w:isLgl w:val="false"/>
      <w:suff w:val="tab"/>
      <w:lvlText w:val="%1.%2"/>
      <w:lvlJc w:val="left"/>
      <w:pPr>
        <w:ind w:left="1095" w:hanging="375"/>
      </w:pPr>
    </w:lvl>
    <w:lvl w:ilvl="2">
      <w:start w:val="1"/>
      <w:numFmt w:val="decimal"/>
      <w:isLgl w:val="false"/>
      <w:suff w:val="tab"/>
      <w:lvlText w:val="%1.%2.%3"/>
      <w:lvlJc w:val="left"/>
      <w:pPr>
        <w:ind w:left="2160" w:hanging="720"/>
      </w:pPr>
    </w:lvl>
    <w:lvl w:ilvl="3">
      <w:start w:val="1"/>
      <w:numFmt w:val="decimal"/>
      <w:isLgl w:val="false"/>
      <w:suff w:val="tab"/>
      <w:lvlText w:val="%1.%2.%3.%4"/>
      <w:lvlJc w:val="left"/>
      <w:pPr>
        <w:ind w:left="3240" w:hanging="1080"/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3960" w:hanging="1080"/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5040" w:hanging="1440"/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5760" w:hanging="1440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6840" w:hanging="180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7920" w:hanging="2160"/>
      </w:pPr>
    </w:lvl>
  </w:abstractNum>
  <w:abstractNum w:abstractNumId="7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450" w:hanging="450"/>
      </w:pPr>
    </w:lvl>
    <w:lvl w:ilvl="1">
      <w:start w:val="2"/>
      <w:numFmt w:val="decimal"/>
      <w:isLgl w:val="false"/>
      <w:suff w:val="tab"/>
      <w:lvlText w:val="%1.%2."/>
      <w:lvlJc w:val="left"/>
      <w:pPr>
        <w:ind w:left="1800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88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432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540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684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828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936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0800" w:hanging="216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11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260" w:hanging="720"/>
      </w:pPr>
      <w:rPr>
        <w:rFonts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440" w:hanging="720"/>
      </w:pPr>
      <w:rPr>
        <w:rFonts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980" w:hanging="1080"/>
      </w:pPr>
      <w:rPr>
        <w:rFonts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160" w:hanging="1080"/>
      </w:pPr>
      <w:rPr>
        <w:rFonts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00" w:hanging="1440"/>
      </w:pPr>
      <w:rPr>
        <w:rFonts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800"/>
      </w:pPr>
      <w:rPr>
        <w:rFonts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420" w:hanging="1800"/>
      </w:pPr>
      <w:rPr>
        <w:rFonts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960" w:hanging="2160"/>
      </w:pPr>
      <w:rPr>
        <w:rFonts w:cs="Times New Roman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5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5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50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6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"/>
      <w:lvlJc w:val="left"/>
      <w:pPr>
        <w:ind w:left="720" w:hanging="360"/>
        <w:tabs>
          <w:tab w:val="num" w:pos="720" w:leader="none"/>
        </w:tabs>
      </w:pPr>
      <w:rPr>
        <w:rFonts w:ascii="Wingdings" w:hAnsi="Wingdings"/>
      </w:rPr>
    </w:lvl>
    <w:lvl w:ilvl="1">
      <w:start w:val="1"/>
      <w:numFmt w:val="bullet"/>
      <w:isLgl w:val="false"/>
      <w:suff w:val="tab"/>
      <w:lvlText w:val=""/>
      <w:lvlJc w:val="left"/>
      <w:pPr>
        <w:ind w:left="1440" w:hanging="360"/>
        <w:tabs>
          <w:tab w:val="num" w:pos="1440" w:leader="none"/>
        </w:tabs>
      </w:pPr>
      <w:rPr>
        <w:rFonts w:ascii="Wingdings" w:hAnsi="Wingdings"/>
      </w:rPr>
    </w:lvl>
    <w:lvl w:ilvl="2">
      <w:start w:val="1"/>
      <w:numFmt w:val="bullet"/>
      <w:isLgl w:val="false"/>
      <w:suff w:val="tab"/>
      <w:lvlText w:val=""/>
      <w:lvlJc w:val="left"/>
      <w:pPr>
        <w:ind w:left="2160" w:hanging="360"/>
        <w:tabs>
          <w:tab w:val="num" w:pos="216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"/>
      <w:lvlJc w:val="left"/>
      <w:pPr>
        <w:ind w:left="2880" w:hanging="360"/>
        <w:tabs>
          <w:tab w:val="num" w:pos="2880" w:leader="none"/>
        </w:tabs>
      </w:pPr>
      <w:rPr>
        <w:rFonts w:ascii="Wingdings" w:hAnsi="Wingdings"/>
      </w:rPr>
    </w:lvl>
    <w:lvl w:ilvl="4">
      <w:start w:val="1"/>
      <w:numFmt w:val="bullet"/>
      <w:isLgl w:val="false"/>
      <w:suff w:val="tab"/>
      <w:lvlText w:val=""/>
      <w:lvlJc w:val="left"/>
      <w:pPr>
        <w:ind w:left="3600" w:hanging="360"/>
        <w:tabs>
          <w:tab w:val="num" w:pos="3600" w:leader="none"/>
        </w:tabs>
      </w:pPr>
      <w:rPr>
        <w:rFonts w:ascii="Wingdings" w:hAnsi="Wingdings"/>
      </w:rPr>
    </w:lvl>
    <w:lvl w:ilvl="5">
      <w:start w:val="1"/>
      <w:numFmt w:val="bullet"/>
      <w:isLgl w:val="false"/>
      <w:suff w:val="tab"/>
      <w:lvlText w:val=""/>
      <w:lvlJc w:val="left"/>
      <w:pPr>
        <w:ind w:left="4320" w:hanging="360"/>
        <w:tabs>
          <w:tab w:val="num" w:pos="432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"/>
      <w:lvlJc w:val="left"/>
      <w:pPr>
        <w:ind w:left="5040" w:hanging="360"/>
        <w:tabs>
          <w:tab w:val="num" w:pos="5040" w:leader="none"/>
        </w:tabs>
      </w:pPr>
      <w:rPr>
        <w:rFonts w:ascii="Wingdings" w:hAnsi="Wingdings"/>
      </w:rPr>
    </w:lvl>
    <w:lvl w:ilvl="7">
      <w:start w:val="1"/>
      <w:numFmt w:val="bullet"/>
      <w:isLgl w:val="false"/>
      <w:suff w:val="tab"/>
      <w:lvlText w:val=""/>
      <w:lvlJc w:val="left"/>
      <w:pPr>
        <w:ind w:left="5760" w:hanging="360"/>
        <w:tabs>
          <w:tab w:val="num" w:pos="5760" w:leader="none"/>
        </w:tabs>
      </w:pPr>
      <w:rPr>
        <w:rFonts w:ascii="Wingdings" w:hAnsi="Wingdings"/>
      </w:rPr>
    </w:lvl>
    <w:lvl w:ilvl="8">
      <w:start w:val="1"/>
      <w:numFmt w:val="bullet"/>
      <w:isLgl w:val="false"/>
      <w:suff w:val="tab"/>
      <w:lvlText w:val=""/>
      <w:lvlJc w:val="left"/>
      <w:pPr>
        <w:ind w:left="6480" w:hanging="360"/>
        <w:tabs>
          <w:tab w:val="num" w:pos="6480" w:leader="none"/>
        </w:tabs>
      </w:pPr>
      <w:rPr>
        <w:rFonts w:ascii="Wingdings" w:hAnsi="Wingdings"/>
      </w:r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7">
    <w:multiLevelType w:val="hybridMultilevel"/>
    <w:lvl w:ilvl="0">
      <w:start w:val="1"/>
      <w:numFmt w:val="decimal"/>
      <w:pStyle w:val="724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pStyle w:val="725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decimal"/>
      <w:pStyle w:val="726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decimal"/>
      <w:pStyle w:val="727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pStyle w:val="728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pStyle w:val="729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pStyle w:val="730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pStyle w:val="731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pStyle w:val="732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699" w:hanging="990"/>
      </w:pPr>
    </w:lvl>
    <w:lvl w:ilvl="1">
      <w:start w:val="2"/>
      <w:numFmt w:val="decimal"/>
      <w:isLgl w:val="false"/>
      <w:suff w:val="tab"/>
      <w:lvlText w:val="%1.%2"/>
      <w:lvlJc w:val="left"/>
      <w:pPr>
        <w:ind w:left="1140" w:hanging="420"/>
      </w:pPr>
    </w:lvl>
    <w:lvl w:ilvl="2">
      <w:start w:val="1"/>
      <w:numFmt w:val="decimal"/>
      <w:isLgl w:val="false"/>
      <w:suff w:val="tab"/>
      <w:lvlText w:val="%1.%2.%3"/>
      <w:lvlJc w:val="left"/>
      <w:pPr>
        <w:ind w:left="1451" w:hanging="720"/>
      </w:pPr>
    </w:lvl>
    <w:lvl w:ilvl="3">
      <w:start w:val="1"/>
      <w:numFmt w:val="decimal"/>
      <w:isLgl w:val="false"/>
      <w:suff w:val="tab"/>
      <w:lvlText w:val="%1.%2.%3.%4"/>
      <w:lvlJc w:val="left"/>
      <w:pPr>
        <w:ind w:left="1822" w:hanging="1080"/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1833" w:hanging="1080"/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2204" w:hanging="1440"/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2215" w:hanging="1440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2586" w:hanging="180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2957" w:hanging="2160"/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8" w:hanging="360"/>
        <w:tabs>
          <w:tab w:val="num" w:pos="1428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8" w:hanging="360"/>
        <w:tabs>
          <w:tab w:val="num" w:pos="2148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8" w:hanging="360"/>
        <w:tabs>
          <w:tab w:val="num" w:pos="2868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8" w:hanging="360"/>
        <w:tabs>
          <w:tab w:val="num" w:pos="3588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8" w:hanging="360"/>
        <w:tabs>
          <w:tab w:val="num" w:pos="4308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8" w:hanging="360"/>
        <w:tabs>
          <w:tab w:val="num" w:pos="5028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8" w:hanging="360"/>
        <w:tabs>
          <w:tab w:val="num" w:pos="5748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8" w:hanging="360"/>
        <w:tabs>
          <w:tab w:val="num" w:pos="6468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8" w:hanging="360"/>
        <w:tabs>
          <w:tab w:val="num" w:pos="7188" w:leader="none"/>
        </w:tabs>
      </w:pPr>
      <w:rPr>
        <w:rFonts w:ascii="Wingdings" w:hAnsi="Wingdings"/>
      </w:r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1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36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08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0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2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24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96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68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01" w:hanging="180"/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43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50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57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65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72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79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86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9380" w:hanging="180"/>
      </w:p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9"/>
  </w:num>
  <w:num w:numId="3">
    <w:abstractNumId w:val="18"/>
  </w:num>
  <w:num w:numId="4">
    <w:abstractNumId w:val="15"/>
  </w:num>
  <w:num w:numId="5">
    <w:abstractNumId w:val="19"/>
  </w:num>
  <w:num w:numId="6">
    <w:abstractNumId w:val="9"/>
  </w:num>
  <w:num w:numId="7">
    <w:abstractNumId w:val="10"/>
  </w:num>
  <w:num w:numId="8">
    <w:abstractNumId w:val="22"/>
  </w:num>
  <w:num w:numId="9">
    <w:abstractNumId w:val="13"/>
  </w:num>
  <w:num w:numId="10">
    <w:abstractNumId w:val="7"/>
  </w:num>
  <w:num w:numId="11">
    <w:abstractNumId w:val="6"/>
  </w:num>
  <w:num w:numId="12">
    <w:abstractNumId w:val="1"/>
  </w:num>
  <w:num w:numId="13">
    <w:abstractNumId w:val="16"/>
  </w:num>
  <w:num w:numId="14">
    <w:abstractNumId w:val="30"/>
  </w:num>
  <w:num w:numId="15">
    <w:abstractNumId w:val="0"/>
  </w:num>
  <w:num w:numId="16">
    <w:abstractNumId w:val="8"/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0"/>
  </w:num>
  <w:num w:numId="19">
    <w:abstractNumId w:val="27"/>
  </w:num>
  <w:num w:numId="20">
    <w:abstractNumId w:val="2"/>
  </w:num>
  <w:num w:numId="21">
    <w:abstractNumId w:val="23"/>
  </w:num>
  <w:num w:numId="22">
    <w:abstractNumId w:val="25"/>
  </w:num>
  <w:num w:numId="23">
    <w:abstractNumId w:val="12"/>
  </w:num>
  <w:num w:numId="24">
    <w:abstractNumId w:val="5"/>
  </w:num>
  <w:num w:numId="25">
    <w:abstractNumId w:val="14"/>
  </w:num>
  <w:num w:numId="26">
    <w:abstractNumId w:val="3"/>
  </w:num>
  <w:num w:numId="27">
    <w:abstractNumId w:val="11"/>
  </w:num>
  <w:num w:numId="28">
    <w:abstractNumId w:val="26"/>
  </w:num>
  <w:num w:numId="29">
    <w:abstractNumId w:val="4"/>
  </w:num>
  <w:num w:numId="30">
    <w:abstractNumId w:val="28"/>
  </w:num>
  <w:num w:numId="3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beneathText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balanceSingleByteDoubleByteWidth w:val="true"/>
    <w:ulTrailSpace w:val="true"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08">
    <w:name w:val="Heading 1 Char"/>
    <w:basedOn w:val="733"/>
    <w:link w:val="724"/>
    <w:uiPriority w:val="9"/>
    <w:rPr>
      <w:rFonts w:ascii="Arial" w:hAnsi="Arial" w:eastAsia="Arial" w:cs="Arial"/>
      <w:sz w:val="40"/>
      <w:szCs w:val="40"/>
    </w:rPr>
  </w:style>
  <w:style w:type="character" w:styleId="709">
    <w:name w:val="Heading 2 Char"/>
    <w:basedOn w:val="733"/>
    <w:link w:val="725"/>
    <w:uiPriority w:val="9"/>
    <w:rPr>
      <w:rFonts w:ascii="Arial" w:hAnsi="Arial" w:eastAsia="Arial" w:cs="Arial"/>
      <w:sz w:val="34"/>
    </w:rPr>
  </w:style>
  <w:style w:type="character" w:styleId="710">
    <w:name w:val="Heading 3 Char"/>
    <w:basedOn w:val="733"/>
    <w:link w:val="726"/>
    <w:uiPriority w:val="9"/>
    <w:rPr>
      <w:rFonts w:ascii="Arial" w:hAnsi="Arial" w:eastAsia="Arial" w:cs="Arial"/>
      <w:sz w:val="30"/>
      <w:szCs w:val="30"/>
    </w:rPr>
  </w:style>
  <w:style w:type="character" w:styleId="711">
    <w:name w:val="Heading 4 Char"/>
    <w:basedOn w:val="733"/>
    <w:link w:val="727"/>
    <w:uiPriority w:val="9"/>
    <w:rPr>
      <w:rFonts w:ascii="Arial" w:hAnsi="Arial" w:eastAsia="Arial" w:cs="Arial"/>
      <w:b/>
      <w:bCs/>
      <w:sz w:val="26"/>
      <w:szCs w:val="26"/>
    </w:rPr>
  </w:style>
  <w:style w:type="character" w:styleId="712">
    <w:name w:val="Heading 5 Char"/>
    <w:basedOn w:val="733"/>
    <w:link w:val="728"/>
    <w:uiPriority w:val="9"/>
    <w:rPr>
      <w:rFonts w:ascii="Arial" w:hAnsi="Arial" w:eastAsia="Arial" w:cs="Arial"/>
      <w:b/>
      <w:bCs/>
      <w:sz w:val="24"/>
      <w:szCs w:val="24"/>
    </w:rPr>
  </w:style>
  <w:style w:type="character" w:styleId="713">
    <w:name w:val="Heading 6 Char"/>
    <w:basedOn w:val="733"/>
    <w:link w:val="729"/>
    <w:uiPriority w:val="9"/>
    <w:rPr>
      <w:rFonts w:ascii="Arial" w:hAnsi="Arial" w:eastAsia="Arial" w:cs="Arial"/>
      <w:b/>
      <w:bCs/>
      <w:sz w:val="22"/>
      <w:szCs w:val="22"/>
    </w:rPr>
  </w:style>
  <w:style w:type="character" w:styleId="714">
    <w:name w:val="Heading 7 Char"/>
    <w:basedOn w:val="733"/>
    <w:link w:val="73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15">
    <w:name w:val="Heading 8 Char"/>
    <w:basedOn w:val="733"/>
    <w:link w:val="731"/>
    <w:uiPriority w:val="9"/>
    <w:rPr>
      <w:rFonts w:ascii="Arial" w:hAnsi="Arial" w:eastAsia="Arial" w:cs="Arial"/>
      <w:i/>
      <w:iCs/>
      <w:sz w:val="22"/>
      <w:szCs w:val="22"/>
    </w:rPr>
  </w:style>
  <w:style w:type="character" w:styleId="716">
    <w:name w:val="Heading 9 Char"/>
    <w:basedOn w:val="733"/>
    <w:link w:val="732"/>
    <w:uiPriority w:val="9"/>
    <w:rPr>
      <w:rFonts w:ascii="Arial" w:hAnsi="Arial" w:eastAsia="Arial" w:cs="Arial"/>
      <w:i/>
      <w:iCs/>
      <w:sz w:val="21"/>
      <w:szCs w:val="21"/>
    </w:rPr>
  </w:style>
  <w:style w:type="character" w:styleId="717">
    <w:name w:val="Title Char"/>
    <w:basedOn w:val="733"/>
    <w:link w:val="747"/>
    <w:uiPriority w:val="10"/>
    <w:rPr>
      <w:sz w:val="48"/>
      <w:szCs w:val="48"/>
    </w:rPr>
  </w:style>
  <w:style w:type="character" w:styleId="718">
    <w:name w:val="Subtitle Char"/>
    <w:basedOn w:val="733"/>
    <w:link w:val="749"/>
    <w:uiPriority w:val="11"/>
    <w:rPr>
      <w:sz w:val="24"/>
      <w:szCs w:val="24"/>
    </w:rPr>
  </w:style>
  <w:style w:type="character" w:styleId="719">
    <w:name w:val="Quote Char"/>
    <w:link w:val="751"/>
    <w:uiPriority w:val="29"/>
    <w:rPr>
      <w:i/>
    </w:rPr>
  </w:style>
  <w:style w:type="character" w:styleId="720">
    <w:name w:val="Intense Quote Char"/>
    <w:link w:val="753"/>
    <w:uiPriority w:val="30"/>
    <w:rPr>
      <w:i/>
    </w:rPr>
  </w:style>
  <w:style w:type="character" w:styleId="721">
    <w:name w:val="Caption Char"/>
    <w:basedOn w:val="759"/>
    <w:link w:val="757"/>
    <w:uiPriority w:val="99"/>
  </w:style>
  <w:style w:type="character" w:styleId="722">
    <w:name w:val="Endnote Text Char"/>
    <w:link w:val="891"/>
    <w:uiPriority w:val="99"/>
    <w:rPr>
      <w:sz w:val="20"/>
    </w:rPr>
  </w:style>
  <w:style w:type="paragraph" w:styleId="723" w:default="1">
    <w:name w:val="Normal"/>
    <w:qFormat/>
    <w:pPr>
      <w:jc w:val="both"/>
    </w:pPr>
    <w:rPr>
      <w:sz w:val="24"/>
      <w:szCs w:val="24"/>
      <w:lang w:eastAsia="ar-SA"/>
    </w:rPr>
  </w:style>
  <w:style w:type="paragraph" w:styleId="724">
    <w:name w:val="Heading 1"/>
    <w:basedOn w:val="723"/>
    <w:next w:val="723"/>
    <w:link w:val="736"/>
    <w:qFormat/>
    <w:pPr>
      <w:numPr>
        <w:numId w:val="1"/>
      </w:numPr>
      <w:keepNext/>
      <w:outlineLvl w:val="0"/>
    </w:pPr>
    <w:rPr>
      <w:sz w:val="28"/>
      <w:szCs w:val="20"/>
    </w:rPr>
  </w:style>
  <w:style w:type="paragraph" w:styleId="725">
    <w:name w:val="Heading 2"/>
    <w:basedOn w:val="723"/>
    <w:next w:val="723"/>
    <w:link w:val="737"/>
    <w:qFormat/>
    <w:pPr>
      <w:numPr>
        <w:ilvl w:val="1"/>
        <w:numId w:val="1"/>
      </w:numPr>
      <w:keepNext/>
      <w:spacing w:before="240" w:after="60"/>
      <w:outlineLvl w:val="1"/>
    </w:pPr>
    <w:rPr>
      <w:rFonts w:ascii="Arial" w:hAnsi="Arial"/>
      <w:b/>
      <w:i/>
      <w:sz w:val="28"/>
      <w:szCs w:val="20"/>
    </w:rPr>
  </w:style>
  <w:style w:type="paragraph" w:styleId="726">
    <w:name w:val="Heading 3"/>
    <w:basedOn w:val="723"/>
    <w:next w:val="723"/>
    <w:link w:val="738"/>
    <w:qFormat/>
    <w:pPr>
      <w:numPr>
        <w:ilvl w:val="2"/>
        <w:numId w:val="1"/>
      </w:numPr>
      <w:keepNext/>
      <w:outlineLvl w:val="2"/>
    </w:pPr>
    <w:rPr>
      <w:b/>
      <w:szCs w:val="20"/>
    </w:rPr>
  </w:style>
  <w:style w:type="paragraph" w:styleId="727">
    <w:name w:val="Heading 4"/>
    <w:basedOn w:val="723"/>
    <w:next w:val="723"/>
    <w:link w:val="739"/>
    <w:qFormat/>
    <w:pPr>
      <w:numPr>
        <w:ilvl w:val="3"/>
        <w:numId w:val="1"/>
      </w:numPr>
      <w:jc w:val="center"/>
      <w:keepNext/>
      <w:outlineLvl w:val="3"/>
    </w:pPr>
    <w:rPr>
      <w:b/>
      <w:szCs w:val="20"/>
    </w:rPr>
  </w:style>
  <w:style w:type="paragraph" w:styleId="728">
    <w:name w:val="Heading 5"/>
    <w:basedOn w:val="723"/>
    <w:next w:val="723"/>
    <w:link w:val="740"/>
    <w:qFormat/>
    <w:pPr>
      <w:numPr>
        <w:ilvl w:val="4"/>
        <w:numId w:val="1"/>
      </w:numPr>
      <w:ind w:right="-1047"/>
      <w:keepNext/>
      <w:tabs>
        <w:tab w:val="left" w:pos="3402" w:leader="none"/>
        <w:tab w:val="left" w:pos="4253" w:leader="none"/>
        <w:tab w:val="left" w:pos="6521" w:leader="none"/>
      </w:tabs>
      <w:outlineLvl w:val="4"/>
    </w:pPr>
    <w:rPr>
      <w:b/>
      <w:sz w:val="28"/>
      <w:szCs w:val="20"/>
    </w:rPr>
  </w:style>
  <w:style w:type="paragraph" w:styleId="729">
    <w:name w:val="Heading 6"/>
    <w:basedOn w:val="723"/>
    <w:next w:val="723"/>
    <w:link w:val="741"/>
    <w:qFormat/>
    <w:pPr>
      <w:numPr>
        <w:ilvl w:val="5"/>
        <w:numId w:val="1"/>
      </w:numPr>
      <w:ind w:right="-1047"/>
      <w:keepNext/>
      <w:tabs>
        <w:tab w:val="left" w:pos="3402" w:leader="none"/>
        <w:tab w:val="left" w:pos="4253" w:leader="none"/>
        <w:tab w:val="left" w:pos="6521" w:leader="none"/>
      </w:tabs>
      <w:outlineLvl w:val="5"/>
    </w:pPr>
    <w:rPr>
      <w:b/>
      <w:sz w:val="28"/>
      <w:szCs w:val="20"/>
    </w:rPr>
  </w:style>
  <w:style w:type="paragraph" w:styleId="730">
    <w:name w:val="Heading 7"/>
    <w:basedOn w:val="723"/>
    <w:next w:val="723"/>
    <w:link w:val="742"/>
    <w:qFormat/>
    <w:pPr>
      <w:numPr>
        <w:ilvl w:val="6"/>
        <w:numId w:val="1"/>
      </w:numPr>
      <w:ind w:right="-1047"/>
      <w:keepNext/>
      <w:tabs>
        <w:tab w:val="left" w:pos="3402" w:leader="none"/>
        <w:tab w:val="left" w:pos="4253" w:leader="none"/>
        <w:tab w:val="left" w:pos="6521" w:leader="none"/>
      </w:tabs>
      <w:outlineLvl w:val="6"/>
    </w:pPr>
    <w:rPr>
      <w:sz w:val="28"/>
      <w:szCs w:val="20"/>
    </w:rPr>
  </w:style>
  <w:style w:type="paragraph" w:styleId="731">
    <w:name w:val="Heading 8"/>
    <w:basedOn w:val="723"/>
    <w:next w:val="723"/>
    <w:link w:val="743"/>
    <w:qFormat/>
    <w:pPr>
      <w:numPr>
        <w:ilvl w:val="7"/>
        <w:numId w:val="1"/>
      </w:numPr>
      <w:keepNext/>
      <w:outlineLvl w:val="7"/>
    </w:pPr>
    <w:rPr>
      <w:szCs w:val="20"/>
    </w:rPr>
  </w:style>
  <w:style w:type="paragraph" w:styleId="732">
    <w:name w:val="Heading 9"/>
    <w:basedOn w:val="723"/>
    <w:next w:val="723"/>
    <w:link w:val="744"/>
    <w:qFormat/>
    <w:pPr>
      <w:numPr>
        <w:ilvl w:val="8"/>
        <w:numId w:val="1"/>
      </w:numPr>
      <w:keepNext/>
      <w:outlineLvl w:val="8"/>
    </w:pPr>
    <w:rPr>
      <w:b/>
      <w:szCs w:val="20"/>
    </w:rPr>
  </w:style>
  <w:style w:type="character" w:styleId="733" w:default="1">
    <w:name w:val="Default Paragraph Font"/>
    <w:uiPriority w:val="1"/>
    <w:semiHidden/>
    <w:unhideWhenUsed/>
  </w:style>
  <w:style w:type="table" w:styleId="73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35" w:default="1">
    <w:name w:val="No List"/>
    <w:uiPriority w:val="99"/>
    <w:semiHidden/>
    <w:unhideWhenUsed/>
  </w:style>
  <w:style w:type="character" w:styleId="736" w:customStyle="1">
    <w:name w:val="Заголовок 1 Знак"/>
    <w:link w:val="724"/>
    <w:uiPriority w:val="9"/>
    <w:rPr>
      <w:rFonts w:ascii="Arial" w:hAnsi="Arial" w:eastAsia="Arial" w:cs="Arial"/>
      <w:sz w:val="40"/>
      <w:szCs w:val="40"/>
    </w:rPr>
  </w:style>
  <w:style w:type="character" w:styleId="737" w:customStyle="1">
    <w:name w:val="Заголовок 2 Знак"/>
    <w:link w:val="725"/>
    <w:uiPriority w:val="9"/>
    <w:rPr>
      <w:rFonts w:ascii="Arial" w:hAnsi="Arial" w:eastAsia="Arial" w:cs="Arial"/>
      <w:sz w:val="34"/>
    </w:rPr>
  </w:style>
  <w:style w:type="character" w:styleId="738" w:customStyle="1">
    <w:name w:val="Заголовок 3 Знак"/>
    <w:link w:val="726"/>
    <w:uiPriority w:val="9"/>
    <w:rPr>
      <w:rFonts w:ascii="Arial" w:hAnsi="Arial" w:eastAsia="Arial" w:cs="Arial"/>
      <w:sz w:val="30"/>
      <w:szCs w:val="30"/>
    </w:rPr>
  </w:style>
  <w:style w:type="character" w:styleId="739" w:customStyle="1">
    <w:name w:val="Заголовок 4 Знак"/>
    <w:link w:val="727"/>
    <w:uiPriority w:val="9"/>
    <w:rPr>
      <w:rFonts w:ascii="Arial" w:hAnsi="Arial" w:eastAsia="Arial" w:cs="Arial"/>
      <w:b/>
      <w:bCs/>
      <w:sz w:val="26"/>
      <w:szCs w:val="26"/>
    </w:rPr>
  </w:style>
  <w:style w:type="character" w:styleId="740" w:customStyle="1">
    <w:name w:val="Заголовок 5 Знак"/>
    <w:link w:val="728"/>
    <w:uiPriority w:val="9"/>
    <w:rPr>
      <w:rFonts w:ascii="Arial" w:hAnsi="Arial" w:eastAsia="Arial" w:cs="Arial"/>
      <w:b/>
      <w:bCs/>
      <w:sz w:val="24"/>
      <w:szCs w:val="24"/>
    </w:rPr>
  </w:style>
  <w:style w:type="character" w:styleId="741" w:customStyle="1">
    <w:name w:val="Заголовок 6 Знак"/>
    <w:link w:val="729"/>
    <w:uiPriority w:val="9"/>
    <w:rPr>
      <w:rFonts w:ascii="Arial" w:hAnsi="Arial" w:eastAsia="Arial" w:cs="Arial"/>
      <w:b/>
      <w:bCs/>
      <w:sz w:val="22"/>
      <w:szCs w:val="22"/>
    </w:rPr>
  </w:style>
  <w:style w:type="character" w:styleId="742" w:customStyle="1">
    <w:name w:val="Заголовок 7 Знак"/>
    <w:link w:val="73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43" w:customStyle="1">
    <w:name w:val="Заголовок 8 Знак"/>
    <w:link w:val="731"/>
    <w:uiPriority w:val="9"/>
    <w:rPr>
      <w:rFonts w:ascii="Arial" w:hAnsi="Arial" w:eastAsia="Arial" w:cs="Arial"/>
      <w:i/>
      <w:iCs/>
      <w:sz w:val="22"/>
      <w:szCs w:val="22"/>
    </w:rPr>
  </w:style>
  <w:style w:type="character" w:styleId="744" w:customStyle="1">
    <w:name w:val="Заголовок 9 Знак"/>
    <w:link w:val="732"/>
    <w:uiPriority w:val="9"/>
    <w:rPr>
      <w:rFonts w:ascii="Arial" w:hAnsi="Arial" w:eastAsia="Arial" w:cs="Arial"/>
      <w:i/>
      <w:iCs/>
      <w:sz w:val="21"/>
      <w:szCs w:val="21"/>
    </w:rPr>
  </w:style>
  <w:style w:type="paragraph" w:styleId="745">
    <w:name w:val="List Paragraph"/>
    <w:basedOn w:val="723"/>
    <w:link w:val="1011"/>
    <w:uiPriority w:val="99"/>
    <w:qFormat/>
    <w:pPr>
      <w:ind w:left="720"/>
      <w:jc w:val="left"/>
    </w:pPr>
    <w:rPr>
      <w:rFonts w:ascii="Calibri" w:hAnsi="Calibri" w:eastAsia="Calibri"/>
      <w:sz w:val="22"/>
      <w:szCs w:val="22"/>
      <w:lang w:val="en-US" w:eastAsia="en-US"/>
    </w:rPr>
  </w:style>
  <w:style w:type="paragraph" w:styleId="746">
    <w:name w:val="No Spacing"/>
    <w:link w:val="994"/>
    <w:uiPriority w:val="1"/>
    <w:qFormat/>
    <w:rPr>
      <w:rFonts w:ascii="Calibri" w:hAnsi="Calibri" w:eastAsia="Calibri"/>
      <w:sz w:val="22"/>
      <w:szCs w:val="22"/>
      <w:lang w:eastAsia="en-US"/>
    </w:rPr>
  </w:style>
  <w:style w:type="paragraph" w:styleId="747">
    <w:name w:val="Title"/>
    <w:basedOn w:val="723"/>
    <w:next w:val="723"/>
    <w:link w:val="74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48" w:customStyle="1">
    <w:name w:val="Заголовок Знак"/>
    <w:link w:val="747"/>
    <w:uiPriority w:val="10"/>
    <w:rPr>
      <w:sz w:val="48"/>
      <w:szCs w:val="48"/>
    </w:rPr>
  </w:style>
  <w:style w:type="paragraph" w:styleId="749">
    <w:name w:val="Subtitle"/>
    <w:basedOn w:val="723"/>
    <w:next w:val="723"/>
    <w:link w:val="750"/>
    <w:qFormat/>
    <w:pPr>
      <w:jc w:val="center"/>
    </w:pPr>
    <w:rPr>
      <w:b/>
      <w:sz w:val="28"/>
      <w:szCs w:val="20"/>
    </w:rPr>
  </w:style>
  <w:style w:type="character" w:styleId="750" w:customStyle="1">
    <w:name w:val="Подзаголовок Знак"/>
    <w:link w:val="749"/>
    <w:uiPriority w:val="11"/>
    <w:rPr>
      <w:sz w:val="24"/>
      <w:szCs w:val="24"/>
    </w:rPr>
  </w:style>
  <w:style w:type="paragraph" w:styleId="751">
    <w:name w:val="Quote"/>
    <w:basedOn w:val="723"/>
    <w:next w:val="723"/>
    <w:link w:val="752"/>
    <w:uiPriority w:val="29"/>
    <w:qFormat/>
    <w:pPr>
      <w:ind w:left="720" w:right="720"/>
    </w:pPr>
    <w:rPr>
      <w:i/>
    </w:rPr>
  </w:style>
  <w:style w:type="character" w:styleId="752" w:customStyle="1">
    <w:name w:val="Цитата 2 Знак"/>
    <w:link w:val="751"/>
    <w:uiPriority w:val="29"/>
    <w:rPr>
      <w:i/>
    </w:rPr>
  </w:style>
  <w:style w:type="paragraph" w:styleId="753">
    <w:name w:val="Intense Quote"/>
    <w:basedOn w:val="723"/>
    <w:next w:val="723"/>
    <w:link w:val="754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54" w:customStyle="1">
    <w:name w:val="Выделенная цитата Знак"/>
    <w:link w:val="753"/>
    <w:uiPriority w:val="30"/>
    <w:rPr>
      <w:i/>
    </w:rPr>
  </w:style>
  <w:style w:type="paragraph" w:styleId="755">
    <w:name w:val="Header"/>
    <w:basedOn w:val="723"/>
    <w:link w:val="993"/>
    <w:uiPriority w:val="99"/>
    <w:pPr>
      <w:tabs>
        <w:tab w:val="center" w:pos="4153" w:leader="none"/>
        <w:tab w:val="right" w:pos="8306" w:leader="none"/>
      </w:tabs>
    </w:pPr>
    <w:rPr>
      <w:sz w:val="20"/>
      <w:szCs w:val="20"/>
      <w:lang w:val="en-US"/>
    </w:rPr>
  </w:style>
  <w:style w:type="character" w:styleId="756" w:customStyle="1">
    <w:name w:val="Header Char"/>
    <w:uiPriority w:val="99"/>
  </w:style>
  <w:style w:type="paragraph" w:styleId="757">
    <w:name w:val="Footer"/>
    <w:basedOn w:val="723"/>
    <w:link w:val="760"/>
    <w:semiHidden/>
    <w:pPr>
      <w:tabs>
        <w:tab w:val="center" w:pos="4677" w:leader="none"/>
        <w:tab w:val="right" w:pos="9355" w:leader="none"/>
      </w:tabs>
    </w:pPr>
    <w:rPr>
      <w:sz w:val="20"/>
      <w:szCs w:val="20"/>
    </w:rPr>
  </w:style>
  <w:style w:type="character" w:styleId="758" w:customStyle="1">
    <w:name w:val="Footer Char"/>
    <w:uiPriority w:val="99"/>
  </w:style>
  <w:style w:type="paragraph" w:styleId="759">
    <w:name w:val="Caption"/>
    <w:basedOn w:val="723"/>
    <w:next w:val="723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styleId="760" w:customStyle="1">
    <w:name w:val="Нижний колонтитул Знак"/>
    <w:link w:val="757"/>
    <w:uiPriority w:val="99"/>
  </w:style>
  <w:style w:type="table" w:styleId="761">
    <w:name w:val="Table Grid"/>
    <w:basedOn w:val="734"/>
    <w:uiPriority w:val="59"/>
    <w:tblPr/>
  </w:style>
  <w:style w:type="table" w:styleId="762" w:customStyle="1">
    <w:name w:val="Table Grid Light"/>
    <w:uiPriority w:val="59"/>
    <w:rPr>
      <w:lang w:eastAsia="zh-CN"/>
    </w:rPr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3">
    <w:name w:val="Plain Table 1"/>
    <w:uiPriority w:val="59"/>
    <w:rPr>
      <w:lang w:eastAsia="zh-CN"/>
    </w:rPr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4">
    <w:name w:val="Plain Table 2"/>
    <w:uiPriority w:val="59"/>
    <w:rPr>
      <w:lang w:eastAsia="zh-CN"/>
    </w:rPr>
    <w:tblPr>
      <w:tblInd w:w="0" w:type="dxa"/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5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66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67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68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9" w:customStyle="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0" w:customStyle="1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1" w:customStyle="1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2" w:customStyle="1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3" w:customStyle="1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4" w:customStyle="1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5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6" w:customStyle="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7" w:customStyle="1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8" w:customStyle="1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9" w:customStyle="1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0" w:customStyle="1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1" w:customStyle="1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2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3" w:customStyle="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4" w:customStyle="1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5" w:customStyle="1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6" w:customStyle="1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7" w:customStyle="1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8" w:customStyle="1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9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0" w:customStyle="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1" w:customStyle="1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2" w:customStyle="1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3" w:customStyle="1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4" w:customStyle="1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5" w:customStyle="1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6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bfbfbf" w:fill="bfbfbf"/>
      <w:tblCellMar>
        <w:left w:w="0" w:type="dxa"/>
        <w:top w:w="0" w:type="dxa"/>
        <w:right w:w="0" w:type="dxa"/>
        <w:bottom w:w="0" w:type="dxa"/>
      </w:tblCellMar>
    </w:tblPr>
  </w:style>
  <w:style w:type="table" w:styleId="797" w:customStyle="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5f1" w:fill="dae5f1"/>
      <w:tblCellMar>
        <w:left w:w="0" w:type="dxa"/>
        <w:top w:w="0" w:type="dxa"/>
        <w:right w:w="0" w:type="dxa"/>
        <w:bottom w:w="0" w:type="dxa"/>
      </w:tblCellMar>
    </w:tblPr>
  </w:style>
  <w:style w:type="table" w:styleId="798" w:customStyle="1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2dcdc" w:fill="f2dcdc"/>
      <w:tblCellMar>
        <w:left w:w="0" w:type="dxa"/>
        <w:top w:w="0" w:type="dxa"/>
        <w:right w:w="0" w:type="dxa"/>
        <w:bottom w:w="0" w:type="dxa"/>
      </w:tblCellMar>
    </w:tblPr>
  </w:style>
  <w:style w:type="table" w:styleId="799" w:customStyle="1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af1dc" w:fill="eaf1dc"/>
      <w:tblCellMar>
        <w:left w:w="0" w:type="dxa"/>
        <w:top w:w="0" w:type="dxa"/>
        <w:right w:w="0" w:type="dxa"/>
        <w:bottom w:w="0" w:type="dxa"/>
      </w:tblCellMar>
    </w:tblPr>
  </w:style>
  <w:style w:type="table" w:styleId="800" w:customStyle="1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5dfec" w:fill="e5dfec"/>
      <w:tblCellMar>
        <w:left w:w="0" w:type="dxa"/>
        <w:top w:w="0" w:type="dxa"/>
        <w:right w:w="0" w:type="dxa"/>
        <w:bottom w:w="0" w:type="dxa"/>
      </w:tblCellMar>
    </w:tblPr>
  </w:style>
  <w:style w:type="table" w:styleId="801" w:customStyle="1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ef3" w:fill="daeef3"/>
      <w:tblCellMar>
        <w:left w:w="0" w:type="dxa"/>
        <w:top w:w="0" w:type="dxa"/>
        <w:right w:w="0" w:type="dxa"/>
        <w:bottom w:w="0" w:type="dxa"/>
      </w:tblCellMar>
    </w:tblPr>
  </w:style>
  <w:style w:type="table" w:styleId="802" w:customStyle="1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de9d8" w:fill="fde9d8"/>
      <w:tblCellMar>
        <w:left w:w="0" w:type="dxa"/>
        <w:top w:w="0" w:type="dxa"/>
        <w:right w:w="0" w:type="dxa"/>
        <w:bottom w:w="0" w:type="dxa"/>
      </w:tblCellMar>
    </w:tblPr>
  </w:style>
  <w:style w:type="table" w:styleId="803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4" w:customStyle="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5" w:customStyle="1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6" w:customStyle="1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7" w:customStyle="1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8" w:customStyle="1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9" w:customStyle="1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0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1" w:customStyle="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2" w:customStyle="1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3" w:customStyle="1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4" w:customStyle="1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5" w:customStyle="1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6" w:customStyle="1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7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18" w:customStyle="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19" w:customStyle="1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20" w:customStyle="1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21" w:customStyle="1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22" w:customStyle="1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23" w:customStyle="1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24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6F6F6F" w:sz="4" w:space="0"/>
        <w:bottom w:val="single" w:color="6F6F6F" w:sz="4" w:space="0"/>
        <w:insideH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5" w:customStyle="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bottom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6" w:customStyle="1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bottom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7" w:customStyle="1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bottom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8" w:customStyle="1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bottom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9" w:customStyle="1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bottom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0" w:customStyle="1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bottom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1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2" w:customStyle="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3" w:customStyle="1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4" w:customStyle="1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5" w:customStyle="1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6" w:customStyle="1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7" w:customStyle="1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8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9" w:customStyle="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0" w:customStyle="1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1" w:customStyle="1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2" w:customStyle="1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3" w:customStyle="1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4" w:customStyle="1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5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  <w:shd w:val="clear" w:color="7f7f7f" w:fill="7f7f7f"/>
      <w:tblCellMar>
        <w:left w:w="0" w:type="dxa"/>
        <w:top w:w="0" w:type="dxa"/>
        <w:right w:w="0" w:type="dxa"/>
        <w:bottom w:w="0" w:type="dxa"/>
      </w:tblCellMar>
    </w:tblPr>
  </w:style>
  <w:style w:type="table" w:styleId="846" w:customStyle="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</w:tblBorders>
      <w:shd w:val="clear" w:color="4f81bd" w:fill="4f81bd"/>
      <w:tblCellMar>
        <w:left w:w="0" w:type="dxa"/>
        <w:top w:w="0" w:type="dxa"/>
        <w:right w:w="0" w:type="dxa"/>
        <w:bottom w:w="0" w:type="dxa"/>
      </w:tblCellMar>
    </w:tblPr>
  </w:style>
  <w:style w:type="table" w:styleId="847" w:customStyle="1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</w:tblBorders>
      <w:shd w:val="clear" w:color="d99695" w:fill="d99695"/>
      <w:tblCellMar>
        <w:left w:w="0" w:type="dxa"/>
        <w:top w:w="0" w:type="dxa"/>
        <w:right w:w="0" w:type="dxa"/>
        <w:bottom w:w="0" w:type="dxa"/>
      </w:tblCellMar>
    </w:tblPr>
  </w:style>
  <w:style w:type="table" w:styleId="848" w:customStyle="1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</w:tblBorders>
      <w:shd w:val="clear" w:color="c3d69b" w:fill="c3d69b"/>
      <w:tblCellMar>
        <w:left w:w="0" w:type="dxa"/>
        <w:top w:w="0" w:type="dxa"/>
        <w:right w:w="0" w:type="dxa"/>
        <w:bottom w:w="0" w:type="dxa"/>
      </w:tblCellMar>
    </w:tblPr>
  </w:style>
  <w:style w:type="table" w:styleId="849" w:customStyle="1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</w:tblBorders>
      <w:shd w:val="clear" w:color="b2a1c6" w:fill="b2a1c6"/>
      <w:tblCellMar>
        <w:left w:w="0" w:type="dxa"/>
        <w:top w:w="0" w:type="dxa"/>
        <w:right w:w="0" w:type="dxa"/>
        <w:bottom w:w="0" w:type="dxa"/>
      </w:tblCellMar>
    </w:tblPr>
  </w:style>
  <w:style w:type="table" w:styleId="850" w:customStyle="1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</w:tblBorders>
      <w:shd w:val="clear" w:color="92ccdc" w:fill="92ccdc"/>
      <w:tblCellMar>
        <w:left w:w="0" w:type="dxa"/>
        <w:top w:w="0" w:type="dxa"/>
        <w:right w:w="0" w:type="dxa"/>
        <w:bottom w:w="0" w:type="dxa"/>
      </w:tblCellMar>
    </w:tblPr>
  </w:style>
  <w:style w:type="table" w:styleId="851" w:customStyle="1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</w:tblBorders>
      <w:shd w:val="clear" w:color="fac090" w:fill="fac090"/>
      <w:tblCellMar>
        <w:left w:w="0" w:type="dxa"/>
        <w:top w:w="0" w:type="dxa"/>
        <w:right w:w="0" w:type="dxa"/>
        <w:bottom w:w="0" w:type="dxa"/>
      </w:tblCellMar>
    </w:tblPr>
  </w:style>
  <w:style w:type="table" w:styleId="852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4" w:space="0"/>
        <w:bottom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3" w:customStyle="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4" w:space="0"/>
        <w:bottom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4" w:customStyle="1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bottom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5" w:customStyle="1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4" w:space="0"/>
        <w:bottom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6" w:customStyle="1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bottom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7" w:customStyle="1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4" w:space="0"/>
        <w:bottom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8" w:customStyle="1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4" w:space="0"/>
        <w:bottom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9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0" w:customStyle="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1" w:customStyle="1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2" w:customStyle="1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3" w:customStyle="1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4" w:customStyle="1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5" w:customStyle="1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6" w:customStyle="1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67" w:customStyle="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68" w:customStyle="1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69" w:customStyle="1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70" w:customStyle="1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71" w:customStyle="1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72" w:customStyle="1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73" w:customStyle="1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4" w:customStyle="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A4A71" w:sz="4" w:space="0"/>
        <w:left w:val="single" w:color="2A4A71" w:sz="4" w:space="0"/>
        <w:bottom w:val="single" w:color="2A4A71" w:sz="4" w:space="0"/>
        <w:right w:val="single" w:color="2A4A71" w:sz="4" w:space="0"/>
        <w:insideH w:val="single" w:color="2A4A71" w:sz="4" w:space="0"/>
        <w:insideV w:val="single" w:color="2A4A7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5" w:customStyle="1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732A29" w:sz="4" w:space="0"/>
        <w:left w:val="single" w:color="732A29" w:sz="4" w:space="0"/>
        <w:bottom w:val="single" w:color="732A29" w:sz="4" w:space="0"/>
        <w:right w:val="single" w:color="732A29" w:sz="4" w:space="0"/>
        <w:insideH w:val="single" w:color="732A29" w:sz="4" w:space="0"/>
        <w:insideV w:val="single" w:color="732A2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6" w:customStyle="1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B722E" w:sz="4" w:space="0"/>
        <w:left w:val="single" w:color="5B722E" w:sz="4" w:space="0"/>
        <w:bottom w:val="single" w:color="5B722E" w:sz="4" w:space="0"/>
        <w:right w:val="single" w:color="5B722E" w:sz="4" w:space="0"/>
        <w:insideH w:val="single" w:color="5B722E" w:sz="4" w:space="0"/>
        <w:insideV w:val="single" w:color="5B722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7" w:customStyle="1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4A395F" w:sz="4" w:space="0"/>
        <w:left w:val="single" w:color="4A395F" w:sz="4" w:space="0"/>
        <w:bottom w:val="single" w:color="4A395F" w:sz="4" w:space="0"/>
        <w:right w:val="single" w:color="4A395F" w:sz="4" w:space="0"/>
        <w:insideH w:val="single" w:color="4A395F" w:sz="4" w:space="0"/>
        <w:insideV w:val="single" w:color="4A395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8" w:customStyle="1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66779" w:sz="4" w:space="0"/>
        <w:left w:val="single" w:color="266779" w:sz="4" w:space="0"/>
        <w:bottom w:val="single" w:color="266779" w:sz="4" w:space="0"/>
        <w:right w:val="single" w:color="266779" w:sz="4" w:space="0"/>
        <w:insideH w:val="single" w:color="266779" w:sz="4" w:space="0"/>
        <w:insideV w:val="single" w:color="26677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9" w:customStyle="1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B15407" w:sz="4" w:space="0"/>
        <w:left w:val="single" w:color="B15407" w:sz="4" w:space="0"/>
        <w:bottom w:val="single" w:color="B15407" w:sz="4" w:space="0"/>
        <w:right w:val="single" w:color="B15407" w:sz="4" w:space="0"/>
        <w:insideH w:val="single" w:color="B15407" w:sz="4" w:space="0"/>
        <w:insideV w:val="single" w:color="B1540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0" w:customStyle="1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1" w:customStyle="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2" w:customStyle="1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3" w:customStyle="1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4" w:customStyle="1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5" w:customStyle="1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6" w:customStyle="1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character" w:styleId="887">
    <w:name w:val="Hyperlink"/>
    <w:uiPriority w:val="99"/>
    <w:unhideWhenUsed/>
    <w:rPr>
      <w:color w:val="0000ff"/>
      <w:u w:val="single"/>
    </w:rPr>
  </w:style>
  <w:style w:type="paragraph" w:styleId="888">
    <w:name w:val="footnote text"/>
    <w:basedOn w:val="723"/>
    <w:link w:val="1003"/>
    <w:unhideWhenUsed/>
    <w:rPr>
      <w:sz w:val="20"/>
      <w:szCs w:val="20"/>
      <w:lang w:val="en-US"/>
    </w:rPr>
  </w:style>
  <w:style w:type="character" w:styleId="889" w:customStyle="1">
    <w:name w:val="Footnote Text Char"/>
    <w:uiPriority w:val="99"/>
    <w:rPr>
      <w:sz w:val="18"/>
    </w:rPr>
  </w:style>
  <w:style w:type="character" w:styleId="890">
    <w:name w:val="footnote reference"/>
    <w:unhideWhenUsed/>
    <w:rPr>
      <w:vertAlign w:val="superscript"/>
    </w:rPr>
  </w:style>
  <w:style w:type="paragraph" w:styleId="891">
    <w:name w:val="endnote text"/>
    <w:basedOn w:val="723"/>
    <w:link w:val="892"/>
    <w:uiPriority w:val="99"/>
    <w:semiHidden/>
    <w:unhideWhenUsed/>
    <w:rPr>
      <w:sz w:val="20"/>
    </w:rPr>
  </w:style>
  <w:style w:type="character" w:styleId="892" w:customStyle="1">
    <w:name w:val="Текст концевой сноски Знак"/>
    <w:link w:val="891"/>
    <w:uiPriority w:val="99"/>
    <w:rPr>
      <w:sz w:val="20"/>
    </w:rPr>
  </w:style>
  <w:style w:type="character" w:styleId="893">
    <w:name w:val="endnote reference"/>
    <w:uiPriority w:val="99"/>
    <w:semiHidden/>
    <w:unhideWhenUsed/>
    <w:rPr>
      <w:vertAlign w:val="superscript"/>
    </w:rPr>
  </w:style>
  <w:style w:type="paragraph" w:styleId="894">
    <w:name w:val="toc 1"/>
    <w:basedOn w:val="723"/>
    <w:next w:val="723"/>
    <w:uiPriority w:val="39"/>
    <w:unhideWhenUsed/>
    <w:pPr>
      <w:spacing w:after="57"/>
    </w:pPr>
  </w:style>
  <w:style w:type="paragraph" w:styleId="895">
    <w:name w:val="toc 2"/>
    <w:basedOn w:val="723"/>
    <w:next w:val="723"/>
    <w:uiPriority w:val="39"/>
    <w:unhideWhenUsed/>
    <w:pPr>
      <w:ind w:left="283"/>
      <w:spacing w:after="57"/>
    </w:pPr>
  </w:style>
  <w:style w:type="paragraph" w:styleId="896">
    <w:name w:val="toc 3"/>
    <w:basedOn w:val="723"/>
    <w:next w:val="723"/>
    <w:uiPriority w:val="39"/>
    <w:unhideWhenUsed/>
    <w:pPr>
      <w:ind w:left="567"/>
      <w:spacing w:after="57"/>
    </w:pPr>
  </w:style>
  <w:style w:type="paragraph" w:styleId="897">
    <w:name w:val="toc 4"/>
    <w:basedOn w:val="723"/>
    <w:next w:val="723"/>
    <w:uiPriority w:val="39"/>
    <w:unhideWhenUsed/>
    <w:pPr>
      <w:ind w:left="850"/>
      <w:spacing w:after="57"/>
    </w:pPr>
  </w:style>
  <w:style w:type="paragraph" w:styleId="898">
    <w:name w:val="toc 5"/>
    <w:basedOn w:val="723"/>
    <w:next w:val="723"/>
    <w:uiPriority w:val="39"/>
    <w:unhideWhenUsed/>
    <w:pPr>
      <w:ind w:left="1134"/>
      <w:spacing w:after="57"/>
    </w:pPr>
  </w:style>
  <w:style w:type="paragraph" w:styleId="899">
    <w:name w:val="toc 6"/>
    <w:basedOn w:val="723"/>
    <w:next w:val="723"/>
    <w:uiPriority w:val="39"/>
    <w:unhideWhenUsed/>
    <w:pPr>
      <w:ind w:left="1417"/>
      <w:spacing w:after="57"/>
    </w:pPr>
  </w:style>
  <w:style w:type="paragraph" w:styleId="900">
    <w:name w:val="toc 7"/>
    <w:basedOn w:val="723"/>
    <w:next w:val="723"/>
    <w:uiPriority w:val="39"/>
    <w:unhideWhenUsed/>
    <w:pPr>
      <w:ind w:left="1701"/>
      <w:spacing w:after="57"/>
    </w:pPr>
  </w:style>
  <w:style w:type="paragraph" w:styleId="901">
    <w:name w:val="toc 8"/>
    <w:basedOn w:val="723"/>
    <w:next w:val="723"/>
    <w:uiPriority w:val="39"/>
    <w:unhideWhenUsed/>
    <w:pPr>
      <w:ind w:left="1984"/>
      <w:spacing w:after="57"/>
    </w:pPr>
  </w:style>
  <w:style w:type="paragraph" w:styleId="902">
    <w:name w:val="toc 9"/>
    <w:basedOn w:val="723"/>
    <w:next w:val="723"/>
    <w:uiPriority w:val="39"/>
    <w:unhideWhenUsed/>
    <w:pPr>
      <w:ind w:left="2268"/>
      <w:spacing w:after="57"/>
    </w:pPr>
  </w:style>
  <w:style w:type="paragraph" w:styleId="903">
    <w:name w:val="TOC Heading"/>
    <w:uiPriority w:val="39"/>
    <w:unhideWhenUsed/>
    <w:rPr>
      <w:lang w:eastAsia="zh-CN"/>
    </w:rPr>
  </w:style>
  <w:style w:type="paragraph" w:styleId="904">
    <w:name w:val="table of figures"/>
    <w:basedOn w:val="723"/>
    <w:next w:val="723"/>
    <w:uiPriority w:val="99"/>
    <w:unhideWhenUsed/>
  </w:style>
  <w:style w:type="character" w:styleId="905" w:customStyle="1">
    <w:name w:val="Absatz-Standardschriftart"/>
  </w:style>
  <w:style w:type="character" w:styleId="906" w:customStyle="1">
    <w:name w:val="WW-Absatz-Standardschriftart"/>
  </w:style>
  <w:style w:type="character" w:styleId="907" w:customStyle="1">
    <w:name w:val="WW-Absatz-Standardschriftart1"/>
  </w:style>
  <w:style w:type="character" w:styleId="908" w:customStyle="1">
    <w:name w:val="WW-Absatz-Standardschriftart11"/>
  </w:style>
  <w:style w:type="character" w:styleId="909" w:customStyle="1">
    <w:name w:val="WW-Absatz-Standardschriftart111"/>
  </w:style>
  <w:style w:type="character" w:styleId="910" w:customStyle="1">
    <w:name w:val="WW-Absatz-Standardschriftart1111"/>
  </w:style>
  <w:style w:type="character" w:styleId="911" w:customStyle="1">
    <w:name w:val="WW-Absatz-Standardschriftart11111"/>
  </w:style>
  <w:style w:type="character" w:styleId="912" w:customStyle="1">
    <w:name w:val="WW-Absatz-Standardschriftart111111"/>
  </w:style>
  <w:style w:type="character" w:styleId="913" w:customStyle="1">
    <w:name w:val="WW-Absatz-Standardschriftart1111111"/>
  </w:style>
  <w:style w:type="character" w:styleId="914" w:customStyle="1">
    <w:name w:val="WW8Num1z1"/>
    <w:rPr>
      <w:rFonts w:ascii="Wingdings" w:hAnsi="Wingdings"/>
    </w:rPr>
  </w:style>
  <w:style w:type="character" w:styleId="915" w:customStyle="1">
    <w:name w:val="WW8Num2z1"/>
    <w:rPr>
      <w:rFonts w:ascii="Times New Roman" w:hAnsi="Times New Roman" w:eastAsia="Times New Roman" w:cs="Times New Roman"/>
    </w:rPr>
  </w:style>
  <w:style w:type="character" w:styleId="916" w:customStyle="1">
    <w:name w:val="WW8Num3z1"/>
    <w:rPr>
      <w:rFonts w:ascii="Courier New" w:hAnsi="Courier New" w:cs="Courier New"/>
    </w:rPr>
  </w:style>
  <w:style w:type="character" w:styleId="917" w:customStyle="1">
    <w:name w:val="WW8Num3z2"/>
    <w:rPr>
      <w:rFonts w:ascii="Wingdings" w:hAnsi="Wingdings"/>
    </w:rPr>
  </w:style>
  <w:style w:type="character" w:styleId="918" w:customStyle="1">
    <w:name w:val="WW8Num3z3"/>
    <w:rPr>
      <w:rFonts w:ascii="Symbol" w:hAnsi="Symbol"/>
    </w:rPr>
  </w:style>
  <w:style w:type="character" w:styleId="919" w:customStyle="1">
    <w:name w:val="WW8Num4z0"/>
    <w:rPr>
      <w:rFonts w:ascii="Wingdings" w:hAnsi="Wingdings"/>
    </w:rPr>
  </w:style>
  <w:style w:type="character" w:styleId="920" w:customStyle="1">
    <w:name w:val="WW8Num4z1"/>
    <w:rPr>
      <w:rFonts w:ascii="Courier New" w:hAnsi="Courier New" w:cs="Courier New"/>
    </w:rPr>
  </w:style>
  <w:style w:type="character" w:styleId="921" w:customStyle="1">
    <w:name w:val="WW8Num4z3"/>
    <w:rPr>
      <w:rFonts w:ascii="Symbol" w:hAnsi="Symbol"/>
    </w:rPr>
  </w:style>
  <w:style w:type="character" w:styleId="922" w:customStyle="1">
    <w:name w:val="WW8Num5z1"/>
    <w:rPr>
      <w:rFonts w:ascii="Courier New" w:hAnsi="Courier New" w:cs="Courier New"/>
    </w:rPr>
  </w:style>
  <w:style w:type="character" w:styleId="923" w:customStyle="1">
    <w:name w:val="WW8Num5z2"/>
    <w:rPr>
      <w:rFonts w:ascii="Wingdings" w:hAnsi="Wingdings"/>
    </w:rPr>
  </w:style>
  <w:style w:type="character" w:styleId="924" w:customStyle="1">
    <w:name w:val="WW8Num5z3"/>
    <w:rPr>
      <w:rFonts w:ascii="Symbol" w:hAnsi="Symbol"/>
    </w:rPr>
  </w:style>
  <w:style w:type="character" w:styleId="925" w:customStyle="1">
    <w:name w:val="WW8Num7z2"/>
    <w:rPr>
      <w:rFonts w:ascii="Wingdings" w:hAnsi="Wingdings"/>
    </w:rPr>
  </w:style>
  <w:style w:type="character" w:styleId="926" w:customStyle="1">
    <w:name w:val="WW8Num7z3"/>
    <w:rPr>
      <w:rFonts w:ascii="Symbol" w:hAnsi="Symbol"/>
    </w:rPr>
  </w:style>
  <w:style w:type="character" w:styleId="927" w:customStyle="1">
    <w:name w:val="WW8Num7z4"/>
    <w:rPr>
      <w:rFonts w:ascii="Courier New" w:hAnsi="Courier New" w:cs="Courier New"/>
    </w:rPr>
  </w:style>
  <w:style w:type="character" w:styleId="928" w:customStyle="1">
    <w:name w:val="WW8Num9z1"/>
    <w:rPr>
      <w:rFonts w:ascii="Courier New" w:hAnsi="Courier New" w:cs="Courier New"/>
    </w:rPr>
  </w:style>
  <w:style w:type="character" w:styleId="929" w:customStyle="1">
    <w:name w:val="WW8Num9z2"/>
    <w:rPr>
      <w:rFonts w:ascii="Wingdings" w:hAnsi="Wingdings"/>
    </w:rPr>
  </w:style>
  <w:style w:type="character" w:styleId="930" w:customStyle="1">
    <w:name w:val="WW8Num9z3"/>
    <w:rPr>
      <w:rFonts w:ascii="Symbol" w:hAnsi="Symbol"/>
    </w:rPr>
  </w:style>
  <w:style w:type="character" w:styleId="931" w:customStyle="1">
    <w:name w:val="WW8Num10z2"/>
    <w:rPr>
      <w:rFonts w:ascii="Wingdings" w:hAnsi="Wingdings"/>
    </w:rPr>
  </w:style>
  <w:style w:type="character" w:styleId="932" w:customStyle="1">
    <w:name w:val="WW8Num10z3"/>
    <w:rPr>
      <w:rFonts w:ascii="Symbol" w:hAnsi="Symbol"/>
    </w:rPr>
  </w:style>
  <w:style w:type="character" w:styleId="933" w:customStyle="1">
    <w:name w:val="WW8Num10z4"/>
    <w:rPr>
      <w:rFonts w:ascii="Courier New" w:hAnsi="Courier New" w:cs="Courier New"/>
    </w:rPr>
  </w:style>
  <w:style w:type="character" w:styleId="934" w:customStyle="1">
    <w:name w:val="WW8Num11z1"/>
    <w:rPr>
      <w:rFonts w:ascii="Courier New" w:hAnsi="Courier New" w:cs="Courier New"/>
    </w:rPr>
  </w:style>
  <w:style w:type="character" w:styleId="935" w:customStyle="1">
    <w:name w:val="WW8Num11z2"/>
    <w:rPr>
      <w:rFonts w:ascii="Wingdings" w:hAnsi="Wingdings"/>
    </w:rPr>
  </w:style>
  <w:style w:type="character" w:styleId="936" w:customStyle="1">
    <w:name w:val="WW8Num11z3"/>
    <w:rPr>
      <w:rFonts w:ascii="Symbol" w:hAnsi="Symbol"/>
    </w:rPr>
  </w:style>
  <w:style w:type="character" w:styleId="937" w:customStyle="1">
    <w:name w:val="WW8Num14z2"/>
    <w:rPr>
      <w:rFonts w:ascii="Wingdings" w:hAnsi="Wingdings"/>
    </w:rPr>
  </w:style>
  <w:style w:type="character" w:styleId="938" w:customStyle="1">
    <w:name w:val="WW8Num14z3"/>
    <w:rPr>
      <w:rFonts w:ascii="Symbol" w:hAnsi="Symbol"/>
    </w:rPr>
  </w:style>
  <w:style w:type="character" w:styleId="939" w:customStyle="1">
    <w:name w:val="WW8Num14z4"/>
    <w:rPr>
      <w:rFonts w:ascii="Courier New" w:hAnsi="Courier New" w:cs="Courier New"/>
    </w:rPr>
  </w:style>
  <w:style w:type="character" w:styleId="940" w:customStyle="1">
    <w:name w:val="WW8Num15z0"/>
    <w:rPr>
      <w:rFonts w:ascii="Wingdings" w:hAnsi="Wingdings"/>
    </w:rPr>
  </w:style>
  <w:style w:type="character" w:styleId="941" w:customStyle="1">
    <w:name w:val="WW8Num15z1"/>
    <w:rPr>
      <w:rFonts w:ascii="Courier New" w:hAnsi="Courier New"/>
    </w:rPr>
  </w:style>
  <w:style w:type="character" w:styleId="942" w:customStyle="1">
    <w:name w:val="WW8Num15z3"/>
    <w:rPr>
      <w:rFonts w:ascii="Symbol" w:hAnsi="Symbol"/>
    </w:rPr>
  </w:style>
  <w:style w:type="character" w:styleId="943" w:customStyle="1">
    <w:name w:val="WW8Num16z0"/>
    <w:rPr>
      <w:rFonts w:ascii="Times New Roman" w:hAnsi="Times New Roman" w:eastAsia="Times New Roman" w:cs="Times New Roman"/>
    </w:rPr>
  </w:style>
  <w:style w:type="character" w:styleId="944" w:customStyle="1">
    <w:name w:val="WW8Num16z1"/>
    <w:rPr>
      <w:rFonts w:ascii="Courier New" w:hAnsi="Courier New"/>
    </w:rPr>
  </w:style>
  <w:style w:type="character" w:styleId="945" w:customStyle="1">
    <w:name w:val="WW8Num16z2"/>
    <w:rPr>
      <w:rFonts w:ascii="Wingdings" w:hAnsi="Wingdings"/>
    </w:rPr>
  </w:style>
  <w:style w:type="character" w:styleId="946" w:customStyle="1">
    <w:name w:val="WW8Num16z3"/>
    <w:rPr>
      <w:rFonts w:ascii="Symbol" w:hAnsi="Symbol"/>
    </w:rPr>
  </w:style>
  <w:style w:type="character" w:styleId="947" w:customStyle="1">
    <w:name w:val="WW8Num18z0"/>
    <w:rPr>
      <w:rFonts w:ascii="Wingdings" w:hAnsi="Wingdings"/>
    </w:rPr>
  </w:style>
  <w:style w:type="character" w:styleId="948" w:customStyle="1">
    <w:name w:val="WW8Num18z1"/>
    <w:rPr>
      <w:rFonts w:ascii="Courier New" w:hAnsi="Courier New"/>
    </w:rPr>
  </w:style>
  <w:style w:type="character" w:styleId="949" w:customStyle="1">
    <w:name w:val="WW8Num18z3"/>
    <w:rPr>
      <w:rFonts w:ascii="Symbol" w:hAnsi="Symbol"/>
    </w:rPr>
  </w:style>
  <w:style w:type="character" w:styleId="950" w:customStyle="1">
    <w:name w:val="WW8Num19z0"/>
    <w:rPr>
      <w:rFonts w:ascii="Wingdings" w:hAnsi="Wingdings"/>
    </w:rPr>
  </w:style>
  <w:style w:type="character" w:styleId="951" w:customStyle="1">
    <w:name w:val="WW8Num19z1"/>
    <w:rPr>
      <w:rFonts w:ascii="Courier New" w:hAnsi="Courier New"/>
    </w:rPr>
  </w:style>
  <w:style w:type="character" w:styleId="952" w:customStyle="1">
    <w:name w:val="WW8Num19z3"/>
    <w:rPr>
      <w:rFonts w:ascii="Symbol" w:hAnsi="Symbol"/>
    </w:rPr>
  </w:style>
  <w:style w:type="character" w:styleId="953" w:customStyle="1">
    <w:name w:val="WW8Num20z0"/>
    <w:rPr>
      <w:rFonts w:ascii="Wingdings" w:hAnsi="Wingdings"/>
    </w:rPr>
  </w:style>
  <w:style w:type="character" w:styleId="954" w:customStyle="1">
    <w:name w:val="WW8Num20z1"/>
    <w:rPr>
      <w:rFonts w:ascii="Courier New" w:hAnsi="Courier New"/>
    </w:rPr>
  </w:style>
  <w:style w:type="character" w:styleId="955" w:customStyle="1">
    <w:name w:val="WW8Num20z3"/>
    <w:rPr>
      <w:rFonts w:ascii="Symbol" w:hAnsi="Symbol"/>
    </w:rPr>
  </w:style>
  <w:style w:type="character" w:styleId="956" w:customStyle="1">
    <w:name w:val="WW8Num22z0"/>
    <w:rPr>
      <w:rFonts w:ascii="Wingdings" w:hAnsi="Wingdings"/>
    </w:rPr>
  </w:style>
  <w:style w:type="character" w:styleId="957" w:customStyle="1">
    <w:name w:val="WW8Num22z1"/>
    <w:rPr>
      <w:rFonts w:ascii="Courier New" w:hAnsi="Courier New"/>
    </w:rPr>
  </w:style>
  <w:style w:type="character" w:styleId="958" w:customStyle="1">
    <w:name w:val="WW8Num22z3"/>
    <w:rPr>
      <w:rFonts w:ascii="Symbol" w:hAnsi="Symbol"/>
    </w:rPr>
  </w:style>
  <w:style w:type="character" w:styleId="959" w:customStyle="1">
    <w:name w:val="WW8Num29z0"/>
    <w:rPr>
      <w:rFonts w:ascii="Wingdings" w:hAnsi="Wingdings"/>
    </w:rPr>
  </w:style>
  <w:style w:type="character" w:styleId="960" w:customStyle="1">
    <w:name w:val="WW8Num29z1"/>
    <w:rPr>
      <w:rFonts w:ascii="Courier New" w:hAnsi="Courier New" w:cs="Courier New"/>
    </w:rPr>
  </w:style>
  <w:style w:type="character" w:styleId="961" w:customStyle="1">
    <w:name w:val="WW8Num29z3"/>
    <w:rPr>
      <w:rFonts w:ascii="Symbol" w:hAnsi="Symbol"/>
    </w:rPr>
  </w:style>
  <w:style w:type="character" w:styleId="962" w:customStyle="1">
    <w:name w:val="Основной шрифт абзаца1"/>
  </w:style>
  <w:style w:type="character" w:styleId="963">
    <w:name w:val="page number"/>
    <w:basedOn w:val="962"/>
    <w:semiHidden/>
  </w:style>
  <w:style w:type="character" w:styleId="964" w:customStyle="1">
    <w:name w:val="Знак Знак"/>
    <w:rPr>
      <w:b/>
      <w:sz w:val="28"/>
      <w:lang w:val="ru-RU" w:eastAsia="ar-SA" w:bidi="ar-SA"/>
    </w:rPr>
  </w:style>
  <w:style w:type="character" w:styleId="965" w:customStyle="1">
    <w:name w:val="Основной текст ГД Знак Знак Знак Знак"/>
    <w:rPr>
      <w:sz w:val="24"/>
      <w:szCs w:val="24"/>
      <w:lang w:val="ru-RU" w:eastAsia="ar-SA" w:bidi="ar-SA"/>
    </w:rPr>
  </w:style>
  <w:style w:type="character" w:styleId="966" w:customStyle="1">
    <w:name w:val="Знак Знак"/>
    <w:rPr>
      <w:b/>
      <w:sz w:val="28"/>
      <w:lang w:val="ru-RU" w:eastAsia="ar-SA" w:bidi="ar-SA"/>
    </w:rPr>
  </w:style>
  <w:style w:type="paragraph" w:styleId="967">
    <w:name w:val="Body Text"/>
    <w:basedOn w:val="723"/>
    <w:semiHidden/>
    <w:pPr>
      <w:jc w:val="center"/>
    </w:pPr>
    <w:rPr>
      <w:b/>
      <w:sz w:val="28"/>
      <w:szCs w:val="20"/>
    </w:rPr>
  </w:style>
  <w:style w:type="paragraph" w:styleId="968">
    <w:name w:val="List"/>
    <w:basedOn w:val="967"/>
    <w:semiHidden/>
    <w:rPr>
      <w:rFonts w:ascii="Arial" w:hAnsi="Arial" w:cs="Tahoma"/>
    </w:rPr>
  </w:style>
  <w:style w:type="paragraph" w:styleId="969" w:customStyle="1">
    <w:name w:val="Название1"/>
    <w:basedOn w:val="723"/>
    <w:pPr>
      <w:spacing w:before="120" w:after="120"/>
      <w:suppressLineNumbers/>
    </w:pPr>
    <w:rPr>
      <w:rFonts w:ascii="Arial" w:hAnsi="Arial" w:cs="Tahoma"/>
      <w:i/>
      <w:iCs/>
      <w:sz w:val="20"/>
    </w:rPr>
  </w:style>
  <w:style w:type="paragraph" w:styleId="970" w:customStyle="1">
    <w:name w:val="Указатель1"/>
    <w:basedOn w:val="723"/>
    <w:pPr>
      <w:suppressLineNumbers/>
    </w:pPr>
    <w:rPr>
      <w:rFonts w:ascii="Arial" w:hAnsi="Arial" w:cs="Tahoma"/>
    </w:rPr>
  </w:style>
  <w:style w:type="paragraph" w:styleId="971" w:customStyle="1">
    <w:name w:val="Основной текст 21"/>
    <w:basedOn w:val="723"/>
    <w:pPr>
      <w:spacing w:after="120" w:line="480" w:lineRule="auto"/>
    </w:pPr>
    <w:rPr>
      <w:szCs w:val="20"/>
    </w:rPr>
  </w:style>
  <w:style w:type="paragraph" w:styleId="972" w:customStyle="1">
    <w:name w:val="Основной текст с отступом 31"/>
    <w:basedOn w:val="723"/>
    <w:pPr>
      <w:ind w:left="283"/>
      <w:spacing w:after="120"/>
    </w:pPr>
    <w:rPr>
      <w:sz w:val="16"/>
      <w:szCs w:val="20"/>
    </w:rPr>
  </w:style>
  <w:style w:type="paragraph" w:styleId="973" w:customStyle="1">
    <w:name w:val="Основной текст с отступом 21"/>
    <w:basedOn w:val="723"/>
    <w:pPr>
      <w:ind w:left="283"/>
      <w:spacing w:after="120" w:line="480" w:lineRule="auto"/>
    </w:pPr>
    <w:rPr>
      <w:szCs w:val="20"/>
    </w:rPr>
  </w:style>
  <w:style w:type="paragraph" w:styleId="974">
    <w:name w:val="Body Text Indent"/>
    <w:basedOn w:val="723"/>
    <w:semiHidden/>
    <w:pPr>
      <w:ind w:left="283"/>
      <w:spacing w:after="120"/>
    </w:pPr>
    <w:rPr>
      <w:szCs w:val="20"/>
    </w:rPr>
  </w:style>
  <w:style w:type="paragraph" w:styleId="975" w:customStyle="1">
    <w:name w:val="Название"/>
    <w:basedOn w:val="723"/>
    <w:next w:val="749"/>
    <w:qFormat/>
    <w:pPr>
      <w:jc w:val="center"/>
    </w:pPr>
    <w:rPr>
      <w:sz w:val="28"/>
      <w:szCs w:val="20"/>
    </w:rPr>
  </w:style>
  <w:style w:type="paragraph" w:styleId="976" w:customStyle="1">
    <w:name w:val="Цитата1"/>
    <w:basedOn w:val="723"/>
    <w:pPr>
      <w:ind w:left="4678" w:right="30" w:hanging="4678"/>
      <w:tabs>
        <w:tab w:val="left" w:pos="2552" w:leader="none"/>
        <w:tab w:val="left" w:pos="3402" w:leader="none"/>
        <w:tab w:val="left" w:pos="4678" w:leader="none"/>
      </w:tabs>
    </w:pPr>
    <w:rPr>
      <w:sz w:val="28"/>
      <w:szCs w:val="20"/>
    </w:rPr>
  </w:style>
  <w:style w:type="paragraph" w:styleId="977">
    <w:name w:val="Body Text 2"/>
    <w:basedOn w:val="723"/>
    <w:pPr>
      <w:ind w:right="-763" w:firstLine="567"/>
    </w:pPr>
    <w:rPr>
      <w:sz w:val="28"/>
      <w:szCs w:val="20"/>
    </w:rPr>
  </w:style>
  <w:style w:type="paragraph" w:styleId="978">
    <w:name w:val="Block Text"/>
    <w:basedOn w:val="723"/>
    <w:pPr>
      <w:ind w:left="425" w:right="-763"/>
    </w:pPr>
    <w:rPr>
      <w:sz w:val="28"/>
      <w:szCs w:val="20"/>
    </w:rPr>
  </w:style>
  <w:style w:type="paragraph" w:styleId="979" w:customStyle="1">
    <w:name w:val="Основной текст 31"/>
    <w:basedOn w:val="723"/>
    <w:rPr>
      <w:szCs w:val="20"/>
    </w:rPr>
  </w:style>
  <w:style w:type="paragraph" w:styleId="980" w:customStyle="1">
    <w:name w:val="Body Text 21"/>
    <w:basedOn w:val="723"/>
    <w:rPr>
      <w:rFonts w:ascii="Arial" w:hAnsi="Arial"/>
      <w:sz w:val="20"/>
      <w:szCs w:val="20"/>
    </w:rPr>
  </w:style>
  <w:style w:type="paragraph" w:styleId="981">
    <w:name w:val="Normal (Web)"/>
    <w:basedOn w:val="723"/>
    <w:pPr>
      <w:spacing w:before="280" w:after="280"/>
    </w:pPr>
  </w:style>
  <w:style w:type="paragraph" w:styleId="982" w:customStyle="1">
    <w:name w:val="ConsNormal"/>
    <w:pPr>
      <w:ind w:right="19772" w:firstLine="720"/>
      <w:jc w:val="both"/>
      <w:widowControl w:val="off"/>
    </w:pPr>
    <w:rPr>
      <w:rFonts w:ascii="Arial" w:hAnsi="Arial" w:eastAsia="Arial" w:cs="Arial"/>
      <w:lang w:eastAsia="ar-SA"/>
    </w:rPr>
  </w:style>
  <w:style w:type="paragraph" w:styleId="983">
    <w:name w:val="Balloon Text"/>
    <w:basedOn w:val="723"/>
    <w:rPr>
      <w:rFonts w:ascii="Tahoma" w:hAnsi="Tahoma" w:cs="Tahoma"/>
      <w:sz w:val="16"/>
      <w:szCs w:val="16"/>
    </w:rPr>
  </w:style>
  <w:style w:type="paragraph" w:styleId="984" w:customStyle="1">
    <w:name w:val="ConsPlusNormal"/>
    <w:link w:val="1009"/>
    <w:pPr>
      <w:ind w:firstLine="720"/>
      <w:jc w:val="both"/>
      <w:widowControl w:val="off"/>
    </w:pPr>
    <w:rPr>
      <w:rFonts w:ascii="Arial" w:hAnsi="Arial" w:eastAsia="Arial" w:cs="Arial"/>
      <w:lang w:eastAsia="ar-SA"/>
    </w:rPr>
  </w:style>
  <w:style w:type="paragraph" w:styleId="985" w:customStyle="1">
    <w:name w:val="Основной текст ГД Знак Знак Знак"/>
    <w:basedOn w:val="974"/>
    <w:pPr>
      <w:ind w:left="0" w:firstLine="709"/>
      <w:spacing w:after="0"/>
    </w:pPr>
    <w:rPr>
      <w:szCs w:val="24"/>
    </w:rPr>
  </w:style>
  <w:style w:type="paragraph" w:styleId="986" w:customStyle="1">
    <w:name w:val="Основной текст ГД Знак Знак"/>
    <w:basedOn w:val="974"/>
    <w:pPr>
      <w:ind w:left="0" w:firstLine="709"/>
      <w:spacing w:after="0"/>
    </w:pPr>
    <w:rPr>
      <w:sz w:val="28"/>
      <w:szCs w:val="28"/>
    </w:rPr>
  </w:style>
  <w:style w:type="paragraph" w:styleId="987" w:customStyle="1">
    <w:name w:val="Текст1"/>
    <w:basedOn w:val="723"/>
    <w:rPr>
      <w:rFonts w:ascii="Courier New" w:hAnsi="Courier New" w:cs="Courier New"/>
      <w:sz w:val="20"/>
      <w:szCs w:val="20"/>
    </w:rPr>
  </w:style>
  <w:style w:type="paragraph" w:styleId="988" w:customStyle="1">
    <w:name w:val="rvps690070"/>
    <w:basedOn w:val="723"/>
    <w:pPr>
      <w:ind w:right="351"/>
      <w:spacing w:after="176"/>
    </w:pPr>
  </w:style>
  <w:style w:type="paragraph" w:styleId="989" w:customStyle="1">
    <w:name w:val="ConsPlusNonformat"/>
    <w:uiPriority w:val="99"/>
    <w:pPr>
      <w:jc w:val="both"/>
      <w:widowControl w:val="off"/>
    </w:pPr>
    <w:rPr>
      <w:rFonts w:ascii="Courier New" w:hAnsi="Courier New" w:eastAsia="Arial" w:cs="Courier New"/>
      <w:lang w:eastAsia="ar-SA"/>
    </w:rPr>
  </w:style>
  <w:style w:type="paragraph" w:styleId="990" w:customStyle="1">
    <w:name w:val="Содержимое таблицы"/>
    <w:basedOn w:val="723"/>
    <w:pPr>
      <w:suppressLineNumbers/>
    </w:pPr>
  </w:style>
  <w:style w:type="paragraph" w:styleId="991" w:customStyle="1">
    <w:name w:val="Заголовок таблицы"/>
    <w:basedOn w:val="990"/>
    <w:pPr>
      <w:jc w:val="center"/>
    </w:pPr>
    <w:rPr>
      <w:b/>
      <w:bCs/>
    </w:rPr>
  </w:style>
  <w:style w:type="paragraph" w:styleId="992" w:customStyle="1">
    <w:name w:val="Содержимое врезки"/>
    <w:basedOn w:val="967"/>
  </w:style>
  <w:style w:type="character" w:styleId="993" w:customStyle="1">
    <w:name w:val="Верхний колонтитул Знак"/>
    <w:link w:val="755"/>
    <w:uiPriority w:val="99"/>
    <w:rPr>
      <w:lang w:eastAsia="ar-SA"/>
    </w:rPr>
  </w:style>
  <w:style w:type="character" w:styleId="994" w:customStyle="1">
    <w:name w:val="Без интервала Знак"/>
    <w:link w:val="746"/>
    <w:uiPriority w:val="1"/>
    <w:rPr>
      <w:rFonts w:ascii="Calibri" w:hAnsi="Calibri" w:eastAsia="Calibri"/>
      <w:sz w:val="22"/>
      <w:szCs w:val="22"/>
      <w:lang w:val="ru-RU" w:eastAsia="en-US" w:bidi="ar-SA"/>
    </w:rPr>
  </w:style>
  <w:style w:type="paragraph" w:styleId="995">
    <w:name w:val="Body Text Indent 3"/>
    <w:basedOn w:val="723"/>
    <w:link w:val="996"/>
    <w:uiPriority w:val="99"/>
    <w:semiHidden/>
    <w:unhideWhenUsed/>
    <w:pPr>
      <w:ind w:left="283"/>
      <w:spacing w:after="120"/>
    </w:pPr>
    <w:rPr>
      <w:sz w:val="16"/>
      <w:szCs w:val="16"/>
      <w:lang w:val="en-US"/>
    </w:rPr>
  </w:style>
  <w:style w:type="character" w:styleId="996" w:customStyle="1">
    <w:name w:val="Основной текст с отступом 3 Знак"/>
    <w:link w:val="995"/>
    <w:uiPriority w:val="99"/>
    <w:semiHidden/>
    <w:rPr>
      <w:sz w:val="16"/>
      <w:szCs w:val="16"/>
      <w:lang w:eastAsia="ar-SA"/>
    </w:rPr>
  </w:style>
  <w:style w:type="paragraph" w:styleId="997" w:customStyle="1">
    <w:name w:val="ConsPlusTitle"/>
    <w:uiPriority w:val="99"/>
    <w:pPr>
      <w:spacing w:line="100" w:lineRule="atLeast"/>
      <w:widowControl w:val="off"/>
    </w:pPr>
    <w:rPr>
      <w:rFonts w:ascii="Calibri" w:hAnsi="Calibri" w:eastAsia="SimSun" w:cs="font"/>
      <w:b/>
      <w:bCs/>
      <w:sz w:val="22"/>
      <w:szCs w:val="22"/>
      <w:lang w:eastAsia="ar-SA"/>
    </w:rPr>
  </w:style>
  <w:style w:type="paragraph" w:styleId="998" w:customStyle="1">
    <w:name w:val="ConsPlusCell"/>
    <w:uiPriority w:val="99"/>
    <w:pPr>
      <w:spacing w:line="100" w:lineRule="atLeast"/>
      <w:widowControl w:val="off"/>
    </w:pPr>
    <w:rPr>
      <w:rFonts w:ascii="Calibri" w:hAnsi="Calibri" w:eastAsia="SimSun" w:cs="font"/>
      <w:sz w:val="22"/>
      <w:szCs w:val="22"/>
      <w:lang w:eastAsia="ar-SA"/>
    </w:rPr>
  </w:style>
  <w:style w:type="paragraph" w:styleId="999" w:customStyle="1">
    <w:name w:val="Абзац списка1"/>
    <w:basedOn w:val="723"/>
    <w:pPr>
      <w:ind w:left="720"/>
      <w:jc w:val="left"/>
      <w:spacing w:after="200" w:line="276" w:lineRule="auto"/>
    </w:pPr>
    <w:rPr>
      <w:rFonts w:ascii="Calibri" w:hAnsi="Calibri" w:eastAsia="Calibri"/>
      <w:sz w:val="22"/>
      <w:szCs w:val="22"/>
      <w:lang w:eastAsia="ru-RU"/>
    </w:rPr>
  </w:style>
  <w:style w:type="character" w:styleId="1000" w:customStyle="1">
    <w:name w:val="A1"/>
    <w:uiPriority w:val="99"/>
    <w:rPr>
      <w:color w:val="000000"/>
      <w:sz w:val="22"/>
      <w:szCs w:val="22"/>
    </w:rPr>
  </w:style>
  <w:style w:type="paragraph" w:styleId="1001" w:customStyle="1">
    <w:name w:val="Default"/>
    <w:rPr>
      <w:color w:val="000000"/>
      <w:sz w:val="24"/>
      <w:szCs w:val="24"/>
    </w:rPr>
  </w:style>
  <w:style w:type="paragraph" w:styleId="1002" w:customStyle="1">
    <w:name w:val="1"/>
    <w:basedOn w:val="723"/>
    <w:pPr>
      <w:jc w:val="left"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1003" w:customStyle="1">
    <w:name w:val="Текст сноски Знак"/>
    <w:link w:val="888"/>
    <w:rPr>
      <w:lang w:eastAsia="ar-SA"/>
    </w:rPr>
  </w:style>
  <w:style w:type="character" w:styleId="1004">
    <w:name w:val="annotation reference"/>
    <w:uiPriority w:val="99"/>
    <w:semiHidden/>
    <w:unhideWhenUsed/>
    <w:rPr>
      <w:sz w:val="16"/>
      <w:szCs w:val="16"/>
    </w:rPr>
  </w:style>
  <w:style w:type="paragraph" w:styleId="1005">
    <w:name w:val="annotation text"/>
    <w:basedOn w:val="723"/>
    <w:link w:val="1006"/>
    <w:uiPriority w:val="99"/>
    <w:semiHidden/>
    <w:unhideWhenUsed/>
    <w:rPr>
      <w:sz w:val="20"/>
      <w:szCs w:val="20"/>
      <w:lang w:val="en-US"/>
    </w:rPr>
  </w:style>
  <w:style w:type="character" w:styleId="1006" w:customStyle="1">
    <w:name w:val="Текст примечания Знак"/>
    <w:link w:val="1005"/>
    <w:uiPriority w:val="99"/>
    <w:semiHidden/>
    <w:rPr>
      <w:lang w:eastAsia="ar-SA"/>
    </w:rPr>
  </w:style>
  <w:style w:type="paragraph" w:styleId="1007">
    <w:name w:val="annotation subject"/>
    <w:basedOn w:val="1005"/>
    <w:next w:val="1005"/>
    <w:link w:val="1008"/>
    <w:uiPriority w:val="99"/>
    <w:semiHidden/>
    <w:unhideWhenUsed/>
    <w:rPr>
      <w:b/>
      <w:bCs/>
    </w:rPr>
  </w:style>
  <w:style w:type="character" w:styleId="1008" w:customStyle="1">
    <w:name w:val="Тема примечания Знак"/>
    <w:link w:val="1007"/>
    <w:uiPriority w:val="99"/>
    <w:semiHidden/>
    <w:rPr>
      <w:b/>
      <w:bCs/>
      <w:lang w:eastAsia="ar-SA"/>
    </w:rPr>
  </w:style>
  <w:style w:type="character" w:styleId="1009" w:customStyle="1">
    <w:name w:val="ConsPlusNormal Знак"/>
    <w:link w:val="984"/>
    <w:rPr>
      <w:rFonts w:ascii="Arial" w:hAnsi="Arial" w:eastAsia="Arial" w:cs="Arial"/>
      <w:lang w:eastAsia="ar-SA" w:bidi="ar-SA"/>
    </w:rPr>
  </w:style>
  <w:style w:type="character" w:styleId="1010">
    <w:name w:val="Strong"/>
    <w:uiPriority w:val="22"/>
    <w:qFormat/>
    <w:rPr>
      <w:b/>
      <w:bCs/>
    </w:rPr>
  </w:style>
  <w:style w:type="character" w:styleId="1011" w:customStyle="1">
    <w:name w:val="Абзац списка Знак"/>
    <w:link w:val="745"/>
    <w:uiPriority w:val="99"/>
    <w:rPr>
      <w:rFonts w:ascii="Calibri" w:hAnsi="Calibri" w:eastAsia="Calibri"/>
      <w:sz w:val="22"/>
      <w:szCs w:val="22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Р7-Офис/7.3.0.0</Application>
  <Company>Agency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</dc:title>
  <dc:creator>Ситников</dc:creator>
  <cp:revision>37</cp:revision>
  <dcterms:created xsi:type="dcterms:W3CDTF">2023-10-15T07:00:00Z</dcterms:created>
  <dcterms:modified xsi:type="dcterms:W3CDTF">2024-12-26T08:16:16Z</dcterms:modified>
  <cp:version>983040</cp:version>
</cp:coreProperties>
</file>